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48" w:rsidRPr="005E1AF8" w:rsidRDefault="00FD6248" w:rsidP="00FD6248">
      <w:pPr>
        <w:pStyle w:val="Titolo1"/>
        <w:rPr>
          <w:b w:val="0"/>
          <w:bCs w:val="0"/>
          <w:sz w:val="32"/>
          <w:szCs w:val="32"/>
        </w:rPr>
      </w:pPr>
      <w:r>
        <w:rPr>
          <w:b w:val="0"/>
          <w:bCs w:val="0"/>
          <w:noProof/>
        </w:rPr>
        <w:drawing>
          <wp:inline distT="0" distB="0" distL="0" distR="0">
            <wp:extent cx="581025" cy="571500"/>
            <wp:effectExtent l="19050" t="0" r="9525" b="0"/>
            <wp:docPr id="3" name="Picture 3" descr="Lilij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lijasmall"/>
                    <pic:cNvPicPr>
                      <a:picLocks noChangeAspect="1" noChangeArrowheads="1"/>
                    </pic:cNvPicPr>
                  </pic:nvPicPr>
                  <pic:blipFill>
                    <a:blip r:embed="rId7" cstate="print"/>
                    <a:srcRect/>
                    <a:stretch>
                      <a:fillRect/>
                    </a:stretch>
                  </pic:blipFill>
                  <pic:spPr bwMode="auto">
                    <a:xfrm>
                      <a:off x="0" y="0"/>
                      <a:ext cx="581025" cy="571500"/>
                    </a:xfrm>
                    <a:prstGeom prst="rect">
                      <a:avLst/>
                    </a:prstGeom>
                    <a:noFill/>
                    <a:ln w="9525">
                      <a:noFill/>
                      <a:miter lim="800000"/>
                      <a:headEnd/>
                      <a:tailEnd/>
                    </a:ln>
                  </pic:spPr>
                </pic:pic>
              </a:graphicData>
            </a:graphic>
          </wp:inline>
        </w:drawing>
      </w:r>
    </w:p>
    <w:p w:rsidR="00FD6248" w:rsidRDefault="00FD6248" w:rsidP="00FD6248">
      <w:pPr>
        <w:pStyle w:val="Titolo1"/>
        <w:rPr>
          <w:b w:val="0"/>
          <w:bCs w:val="0"/>
        </w:rPr>
      </w:pPr>
    </w:p>
    <w:p w:rsidR="00FD6248" w:rsidRPr="000643B7" w:rsidRDefault="00FD6248" w:rsidP="00FD6248">
      <w:pPr>
        <w:pStyle w:val="Titolo1"/>
        <w:rPr>
          <w:b w:val="0"/>
          <w:bCs w:val="0"/>
        </w:rPr>
      </w:pPr>
      <w:r w:rsidRPr="000643B7">
        <w:rPr>
          <w:b w:val="0"/>
          <w:bCs w:val="0"/>
        </w:rPr>
        <w:t>Vecumnieku novada dome</w:t>
      </w:r>
    </w:p>
    <w:p w:rsidR="00FD6248" w:rsidRPr="000643B7" w:rsidRDefault="00FD6248" w:rsidP="00FD6248">
      <w:pPr>
        <w:pStyle w:val="Titolo2"/>
        <w:spacing w:before="120" w:after="0"/>
        <w:jc w:val="center"/>
        <w:rPr>
          <w:rFonts w:ascii="Times New Roman" w:hAnsi="Times New Roman" w:cs="Times New Roman"/>
          <w:b w:val="0"/>
          <w:bCs w:val="0"/>
          <w:sz w:val="24"/>
          <w:szCs w:val="24"/>
          <w:lang w:val="lv-LV"/>
        </w:rPr>
      </w:pPr>
      <w:r w:rsidRPr="000643B7">
        <w:rPr>
          <w:rFonts w:ascii="Times New Roman" w:hAnsi="Times New Roman" w:cs="Times New Roman"/>
          <w:sz w:val="24"/>
          <w:szCs w:val="24"/>
          <w:lang w:val="lv-LV"/>
        </w:rPr>
        <w:t>SKAISTKALNES VIDUSSKOLA</w:t>
      </w:r>
    </w:p>
    <w:p w:rsidR="00FD6248" w:rsidRPr="000643B7" w:rsidRDefault="00FD6248" w:rsidP="00FD6248">
      <w:pPr>
        <w:spacing w:after="0" w:line="240" w:lineRule="auto"/>
        <w:jc w:val="center"/>
        <w:rPr>
          <w:rFonts w:ascii="Times New Roman" w:hAnsi="Times New Roman" w:cs="Times New Roman"/>
          <w:sz w:val="24"/>
          <w:szCs w:val="24"/>
        </w:rPr>
      </w:pPr>
      <w:r w:rsidRPr="000643B7">
        <w:rPr>
          <w:rFonts w:ascii="Times New Roman" w:hAnsi="Times New Roman" w:cs="Times New Roman"/>
          <w:sz w:val="24"/>
          <w:szCs w:val="24"/>
        </w:rPr>
        <w:t>Reģ. Nr. 4513901289</w:t>
      </w:r>
    </w:p>
    <w:p w:rsidR="00FD6248" w:rsidRPr="000643B7" w:rsidRDefault="00FD6248" w:rsidP="00FD6248">
      <w:pPr>
        <w:spacing w:after="0" w:line="240" w:lineRule="auto"/>
        <w:jc w:val="center"/>
        <w:rPr>
          <w:rFonts w:ascii="Times New Roman" w:hAnsi="Times New Roman" w:cs="Times New Roman"/>
          <w:sz w:val="24"/>
          <w:szCs w:val="24"/>
        </w:rPr>
      </w:pPr>
      <w:r w:rsidRPr="000643B7">
        <w:rPr>
          <w:rFonts w:ascii="Times New Roman" w:hAnsi="Times New Roman" w:cs="Times New Roman"/>
          <w:sz w:val="24"/>
          <w:szCs w:val="24"/>
        </w:rPr>
        <w:t>Skolas ielā 5, Skaistkalnes pagastā, Vecumnieku novadā, LV-3924,</w:t>
      </w:r>
    </w:p>
    <w:p w:rsidR="00FD6248" w:rsidRPr="000643B7" w:rsidRDefault="00FD6248" w:rsidP="00FD6248">
      <w:pPr>
        <w:spacing w:after="0" w:line="240" w:lineRule="auto"/>
        <w:jc w:val="center"/>
        <w:rPr>
          <w:rFonts w:ascii="Times New Roman" w:hAnsi="Times New Roman" w:cs="Times New Roman"/>
          <w:sz w:val="24"/>
          <w:szCs w:val="24"/>
        </w:rPr>
      </w:pPr>
      <w:r w:rsidRPr="000643B7">
        <w:rPr>
          <w:rFonts w:ascii="Times New Roman" w:hAnsi="Times New Roman" w:cs="Times New Roman"/>
          <w:sz w:val="24"/>
          <w:szCs w:val="24"/>
        </w:rPr>
        <w:t>Tālrunis/</w:t>
      </w:r>
      <w:smartTag w:uri="schemas-tilde-lv/tildestengine" w:element="veidnes">
        <w:smartTagPr>
          <w:attr w:name="text" w:val="fakss"/>
          <w:attr w:name="id" w:val="-1"/>
          <w:attr w:name="baseform" w:val="faks|s"/>
        </w:smartTagPr>
        <w:r w:rsidRPr="000643B7">
          <w:rPr>
            <w:rFonts w:ascii="Times New Roman" w:hAnsi="Times New Roman" w:cs="Times New Roman"/>
            <w:sz w:val="24"/>
            <w:szCs w:val="24"/>
          </w:rPr>
          <w:t>fakss</w:t>
        </w:r>
      </w:smartTag>
      <w:r w:rsidRPr="000643B7">
        <w:rPr>
          <w:rFonts w:ascii="Times New Roman" w:hAnsi="Times New Roman" w:cs="Times New Roman"/>
          <w:sz w:val="24"/>
          <w:szCs w:val="24"/>
        </w:rPr>
        <w:t xml:space="preserve"> 63933101, e-pasts </w:t>
      </w:r>
      <w:hyperlink r:id="rId8" w:history="1">
        <w:r w:rsidRPr="00C87231">
          <w:rPr>
            <w:rStyle w:val="Collegamentoipertestuale"/>
            <w:rFonts w:ascii="Times New Roman" w:hAnsi="Times New Roman" w:cs="Times New Roman"/>
            <w:sz w:val="24"/>
            <w:szCs w:val="24"/>
          </w:rPr>
          <w:t>skaistkalne.skola@vecumnieki.lv</w:t>
        </w:r>
      </w:hyperlink>
    </w:p>
    <w:p w:rsidR="00FD6248" w:rsidRPr="000643B7" w:rsidRDefault="00FD6248" w:rsidP="00FD6248">
      <w:pPr>
        <w:spacing w:after="0" w:line="240" w:lineRule="auto"/>
        <w:jc w:val="center"/>
        <w:rPr>
          <w:rFonts w:ascii="Times New Roman" w:hAnsi="Times New Roman" w:cs="Times New Roman"/>
          <w:sz w:val="24"/>
          <w:szCs w:val="24"/>
        </w:rPr>
      </w:pPr>
      <w:r w:rsidRPr="000643B7">
        <w:rPr>
          <w:rFonts w:ascii="Times New Roman" w:hAnsi="Times New Roman" w:cs="Times New Roman"/>
          <w:sz w:val="24"/>
          <w:szCs w:val="24"/>
        </w:rPr>
        <w:t>Skolas direktore: Svetlana Vāverniece</w:t>
      </w:r>
    </w:p>
    <w:p w:rsidR="00FD6248" w:rsidRDefault="00FD6248" w:rsidP="00E07078">
      <w:pPr>
        <w:pStyle w:val="NormaleWeb"/>
        <w:spacing w:before="0" w:beforeAutospacing="0" w:after="240" w:afterAutospacing="0"/>
        <w:jc w:val="center"/>
        <w:rPr>
          <w:rStyle w:val="Enfasigrassetto"/>
          <w:b w:val="0"/>
          <w:sz w:val="27"/>
          <w:szCs w:val="27"/>
        </w:rPr>
      </w:pPr>
    </w:p>
    <w:p w:rsidR="00FD6248" w:rsidRDefault="00FD6248" w:rsidP="00B30597">
      <w:pPr>
        <w:pStyle w:val="NormaleWeb"/>
        <w:tabs>
          <w:tab w:val="left" w:pos="3119"/>
          <w:tab w:val="left" w:pos="3402"/>
        </w:tabs>
        <w:spacing w:before="0" w:beforeAutospacing="0" w:after="0" w:afterAutospacing="0"/>
        <w:ind w:firstLine="1701"/>
        <w:jc w:val="center"/>
        <w:rPr>
          <w:rStyle w:val="Enfasigrassetto"/>
          <w:b w:val="0"/>
        </w:rPr>
      </w:pPr>
      <w:r>
        <w:rPr>
          <w:rStyle w:val="Enfasigrassetto"/>
          <w:b w:val="0"/>
        </w:rPr>
        <w:t>APSTIPRINĀTS</w:t>
      </w:r>
    </w:p>
    <w:p w:rsidR="003F62D6" w:rsidRDefault="00FD6248" w:rsidP="00FD6248">
      <w:pPr>
        <w:pStyle w:val="NormaleWeb"/>
        <w:spacing w:before="0" w:beforeAutospacing="0" w:after="0" w:afterAutospacing="0"/>
        <w:jc w:val="right"/>
        <w:rPr>
          <w:rStyle w:val="Enfasigrassetto"/>
          <w:b w:val="0"/>
        </w:rPr>
      </w:pPr>
      <w:r w:rsidRPr="00FD6248">
        <w:rPr>
          <w:rStyle w:val="Enfasigrassetto"/>
          <w:b w:val="0"/>
        </w:rPr>
        <w:t xml:space="preserve">ar Skaistkalnes vidusskolas direktores rīkojumu </w:t>
      </w:r>
    </w:p>
    <w:p w:rsidR="00FD6248" w:rsidRPr="00FD6248" w:rsidRDefault="00FD6248" w:rsidP="009E620B">
      <w:pPr>
        <w:pStyle w:val="NormaleWeb"/>
        <w:spacing w:before="0" w:beforeAutospacing="0" w:after="0" w:afterAutospacing="0"/>
        <w:ind w:firstLine="3119"/>
        <w:jc w:val="center"/>
        <w:rPr>
          <w:rStyle w:val="Enfasigrassetto"/>
          <w:b w:val="0"/>
        </w:rPr>
      </w:pPr>
      <w:r w:rsidRPr="00FD6248">
        <w:rPr>
          <w:rStyle w:val="Enfasigrassetto"/>
          <w:b w:val="0"/>
        </w:rPr>
        <w:t>Nr.</w:t>
      </w:r>
      <w:r w:rsidR="009E620B">
        <w:rPr>
          <w:rStyle w:val="Enfasigrassetto"/>
          <w:b w:val="0"/>
        </w:rPr>
        <w:t xml:space="preserve">39 </w:t>
      </w:r>
      <w:r w:rsidR="00B30597">
        <w:rPr>
          <w:rStyle w:val="Enfasigrassetto"/>
          <w:b w:val="0"/>
        </w:rPr>
        <w:t xml:space="preserve"> </w:t>
      </w:r>
      <w:r>
        <w:rPr>
          <w:rStyle w:val="Enfasigrassetto"/>
          <w:b w:val="0"/>
        </w:rPr>
        <w:t xml:space="preserve">2013. gada </w:t>
      </w:r>
      <w:r w:rsidR="00B30597">
        <w:rPr>
          <w:rStyle w:val="Enfasigrassetto"/>
          <w:b w:val="0"/>
        </w:rPr>
        <w:t>17. decembrī.</w:t>
      </w:r>
    </w:p>
    <w:p w:rsidR="00FD6248" w:rsidRDefault="00FD6248" w:rsidP="00FD6248">
      <w:pPr>
        <w:pStyle w:val="NormaleWeb"/>
        <w:spacing w:before="0" w:beforeAutospacing="0" w:after="0" w:afterAutospacing="0"/>
        <w:jc w:val="center"/>
        <w:rPr>
          <w:rStyle w:val="Enfasigrassetto"/>
          <w:b w:val="0"/>
          <w:sz w:val="27"/>
          <w:szCs w:val="27"/>
        </w:rPr>
      </w:pPr>
    </w:p>
    <w:p w:rsidR="00E07078" w:rsidRPr="00F0031E" w:rsidRDefault="00F0031E" w:rsidP="00F0031E">
      <w:pPr>
        <w:pStyle w:val="NormaleWeb"/>
        <w:spacing w:before="0" w:beforeAutospacing="0" w:after="120" w:afterAutospacing="0"/>
        <w:jc w:val="center"/>
        <w:rPr>
          <w:rStyle w:val="Enfasigrassetto"/>
          <w:sz w:val="27"/>
          <w:szCs w:val="27"/>
        </w:rPr>
      </w:pPr>
      <w:r w:rsidRPr="00F0031E">
        <w:rPr>
          <w:rStyle w:val="Enfasigrassetto"/>
          <w:sz w:val="27"/>
          <w:szCs w:val="27"/>
        </w:rPr>
        <w:t>SKAISTKALNES VIDUSSKOLAS</w:t>
      </w:r>
    </w:p>
    <w:p w:rsidR="00F0031E" w:rsidRDefault="00E07078" w:rsidP="00F0031E">
      <w:pPr>
        <w:pStyle w:val="NormaleWeb"/>
        <w:spacing w:before="0" w:beforeAutospacing="0" w:after="120" w:afterAutospacing="0"/>
        <w:jc w:val="center"/>
        <w:rPr>
          <w:rStyle w:val="Enfasigrassetto"/>
          <w:sz w:val="27"/>
          <w:szCs w:val="27"/>
        </w:rPr>
      </w:pPr>
      <w:r>
        <w:rPr>
          <w:rStyle w:val="Enfasigrassetto"/>
          <w:sz w:val="27"/>
          <w:szCs w:val="27"/>
        </w:rPr>
        <w:t>IZGLĪTOJAMO MĀCĪBU SASNIEGUMU VĒRTĒŠANAS UN ANALĪZES</w:t>
      </w:r>
    </w:p>
    <w:p w:rsidR="00E07078" w:rsidRDefault="00E07078" w:rsidP="00F0031E">
      <w:pPr>
        <w:pStyle w:val="NormaleWeb"/>
        <w:spacing w:before="0" w:beforeAutospacing="0" w:after="120" w:afterAutospacing="0"/>
        <w:jc w:val="center"/>
        <w:rPr>
          <w:rStyle w:val="Enfasigrassetto"/>
          <w:sz w:val="27"/>
          <w:szCs w:val="27"/>
        </w:rPr>
      </w:pPr>
      <w:r>
        <w:rPr>
          <w:rStyle w:val="Enfasigrassetto"/>
          <w:sz w:val="27"/>
          <w:szCs w:val="27"/>
        </w:rPr>
        <w:t>KĀRTĪBA</w:t>
      </w:r>
    </w:p>
    <w:p w:rsidR="00E07078" w:rsidRPr="00BD6288" w:rsidRDefault="00E07078" w:rsidP="00E07078">
      <w:pPr>
        <w:pStyle w:val="NormaleWeb"/>
        <w:spacing w:before="120" w:beforeAutospacing="0" w:after="0" w:afterAutospacing="0"/>
        <w:jc w:val="center"/>
        <w:rPr>
          <w:rStyle w:val="Enfasigrassetto"/>
          <w:b w:val="0"/>
        </w:rPr>
      </w:pPr>
      <w:r w:rsidRPr="00BD6288">
        <w:rPr>
          <w:rStyle w:val="Enfasigrassetto"/>
          <w:b w:val="0"/>
        </w:rPr>
        <w:t>Vecumnieku novadā</w:t>
      </w:r>
    </w:p>
    <w:p w:rsidR="00E07078" w:rsidRPr="00BD6288" w:rsidRDefault="00E07078" w:rsidP="00F0031E">
      <w:pPr>
        <w:pStyle w:val="NormaleWeb"/>
        <w:rPr>
          <w:rStyle w:val="Enfasigrassetto"/>
          <w:b w:val="0"/>
        </w:rPr>
      </w:pPr>
      <w:r w:rsidRPr="00BD6288">
        <w:rPr>
          <w:rStyle w:val="Enfasigrassetto"/>
          <w:b w:val="0"/>
        </w:rPr>
        <w:t>2013</w:t>
      </w:r>
      <w:r w:rsidR="00B30597" w:rsidRPr="00BD6288">
        <w:rPr>
          <w:rStyle w:val="Enfasigrassetto"/>
          <w:b w:val="0"/>
        </w:rPr>
        <w:t xml:space="preserve">. gada 17. </w:t>
      </w:r>
      <w:r w:rsidR="009E620B">
        <w:rPr>
          <w:rStyle w:val="Enfasigrassetto"/>
          <w:b w:val="0"/>
        </w:rPr>
        <w:t>d</w:t>
      </w:r>
      <w:r w:rsidR="00B30597" w:rsidRPr="00BD6288">
        <w:rPr>
          <w:rStyle w:val="Enfasigrassetto"/>
          <w:b w:val="0"/>
        </w:rPr>
        <w:t>ecembrī</w:t>
      </w:r>
      <w:r w:rsidR="009E620B">
        <w:rPr>
          <w:rStyle w:val="Enfasigrassetto"/>
          <w:b w:val="0"/>
        </w:rPr>
        <w:t xml:space="preserve">                                                                                1</w:t>
      </w:r>
      <w:r w:rsidR="009E620B" w:rsidRPr="00FD6248">
        <w:rPr>
          <w:rStyle w:val="Enfasigrassetto"/>
          <w:b w:val="0"/>
        </w:rPr>
        <w:t>-</w:t>
      </w:r>
      <w:r w:rsidR="009E620B">
        <w:rPr>
          <w:rStyle w:val="Enfasigrassetto"/>
          <w:b w:val="0"/>
        </w:rPr>
        <w:t>27</w:t>
      </w:r>
      <w:r w:rsidR="009E620B" w:rsidRPr="00FD6248">
        <w:rPr>
          <w:rStyle w:val="Enfasigrassetto"/>
          <w:b w:val="0"/>
        </w:rPr>
        <w:t>/</w:t>
      </w:r>
      <w:r w:rsidR="009E620B">
        <w:rPr>
          <w:rStyle w:val="Enfasigrassetto"/>
          <w:b w:val="0"/>
        </w:rPr>
        <w:t>29</w:t>
      </w:r>
    </w:p>
    <w:p w:rsidR="00FD6248" w:rsidRPr="00BD6288" w:rsidRDefault="00E07078" w:rsidP="00B30597">
      <w:pPr>
        <w:pStyle w:val="NormaleWeb"/>
        <w:spacing w:before="0" w:beforeAutospacing="0" w:after="0" w:afterAutospacing="0"/>
        <w:ind w:left="1418" w:firstLine="3544"/>
        <w:jc w:val="both"/>
        <w:rPr>
          <w:rStyle w:val="Enfasigrassetto"/>
          <w:b w:val="0"/>
          <w:i/>
        </w:rPr>
      </w:pPr>
      <w:r w:rsidRPr="00BD6288">
        <w:rPr>
          <w:rStyle w:val="Enfasigrassetto"/>
          <w:b w:val="0"/>
          <w:i/>
        </w:rPr>
        <w:t>Izstrādāta saskaņā ar Vispārējās izglītības</w:t>
      </w:r>
    </w:p>
    <w:p w:rsidR="00E07078" w:rsidRPr="00BD6288" w:rsidRDefault="00E07078" w:rsidP="00E07078">
      <w:pPr>
        <w:pStyle w:val="NormaleWeb"/>
        <w:spacing w:before="0" w:beforeAutospacing="0" w:after="0" w:afterAutospacing="0"/>
        <w:jc w:val="right"/>
        <w:rPr>
          <w:rStyle w:val="Enfasigrassetto"/>
          <w:b w:val="0"/>
          <w:i/>
        </w:rPr>
      </w:pPr>
      <w:r w:rsidRPr="00BD6288">
        <w:rPr>
          <w:rStyle w:val="Enfasigrassetto"/>
          <w:b w:val="0"/>
          <w:i/>
        </w:rPr>
        <w:t xml:space="preserve"> likuma III nodaļas 10.panta 3.daļas 2.punktu</w:t>
      </w:r>
    </w:p>
    <w:p w:rsidR="004840A3" w:rsidRPr="00BD6288" w:rsidRDefault="00344225" w:rsidP="004840A3">
      <w:pPr>
        <w:pStyle w:val="NormaleWeb"/>
        <w:jc w:val="center"/>
        <w:rPr>
          <w:sz w:val="28"/>
          <w:szCs w:val="28"/>
        </w:rPr>
      </w:pPr>
      <w:r w:rsidRPr="00BD6288">
        <w:rPr>
          <w:rStyle w:val="Enfasigrassetto"/>
          <w:sz w:val="28"/>
          <w:szCs w:val="28"/>
        </w:rPr>
        <w:t xml:space="preserve">I </w:t>
      </w:r>
      <w:r w:rsidR="004840A3" w:rsidRPr="00BD6288">
        <w:rPr>
          <w:rStyle w:val="Enfasigrassetto"/>
          <w:sz w:val="28"/>
          <w:szCs w:val="28"/>
        </w:rPr>
        <w:t xml:space="preserve">Vispārīgie </w:t>
      </w:r>
      <w:r w:rsidRPr="00BD6288">
        <w:rPr>
          <w:rStyle w:val="Enfasigrassetto"/>
          <w:sz w:val="28"/>
          <w:szCs w:val="28"/>
        </w:rPr>
        <w:t>jautājumi</w:t>
      </w:r>
    </w:p>
    <w:p w:rsidR="00344225" w:rsidRPr="00BD6288" w:rsidRDefault="00A64C15" w:rsidP="00342968">
      <w:pPr>
        <w:pStyle w:val="NormaleWeb"/>
        <w:jc w:val="both"/>
      </w:pPr>
      <w:r w:rsidRPr="00BD6288">
        <w:t xml:space="preserve">1. </w:t>
      </w:r>
      <w:r w:rsidR="00344225" w:rsidRPr="00BD6288">
        <w:t>Mācību sasniegumu vērtēšana ir integrēta mācību procesa sastāvdaļa izglītojamā z</w:t>
      </w:r>
      <w:r w:rsidR="004F2052" w:rsidRPr="00BD6288">
        <w:t xml:space="preserve">ināšanu, prasmju, attieksmju, kā arī </w:t>
      </w:r>
      <w:r w:rsidR="00344225" w:rsidRPr="00BD6288">
        <w:t>mācību sasniegumu att</w:t>
      </w:r>
      <w:r w:rsidR="004F2052" w:rsidRPr="00BD6288">
        <w:t>īstības dinamikas noteikšanai un</w:t>
      </w:r>
      <w:r w:rsidR="00344225" w:rsidRPr="00BD6288">
        <w:t xml:space="preserve"> izglītības procesa pilnveidošanai.</w:t>
      </w:r>
    </w:p>
    <w:p w:rsidR="00344225" w:rsidRPr="00BD6288" w:rsidRDefault="00A64C15" w:rsidP="00342968">
      <w:pPr>
        <w:pStyle w:val="NormaleWeb"/>
        <w:jc w:val="both"/>
      </w:pPr>
      <w:r w:rsidRPr="00BD6288">
        <w:t xml:space="preserve">2. </w:t>
      </w:r>
      <w:r w:rsidR="00344225" w:rsidRPr="00BD6288">
        <w:t>Izglītojamo mācību sasniegumu vērtēšanu reglamentējošie dokumenti ir:</w:t>
      </w:r>
    </w:p>
    <w:p w:rsidR="00344225" w:rsidRPr="00BD6288" w:rsidRDefault="00A64C15" w:rsidP="00342968">
      <w:pPr>
        <w:pStyle w:val="NormaleWeb"/>
        <w:jc w:val="both"/>
      </w:pPr>
      <w:r w:rsidRPr="00BD6288">
        <w:t xml:space="preserve">2.1. </w:t>
      </w:r>
      <w:r w:rsidR="00344225" w:rsidRPr="00BD6288">
        <w:t xml:space="preserve">Izglītības likums – spēkā no 1999. gada </w:t>
      </w:r>
      <w:r w:rsidR="00D6599E" w:rsidRPr="00BD6288">
        <w:t>1.</w:t>
      </w:r>
      <w:r w:rsidR="009A7F7A">
        <w:t xml:space="preserve"> </w:t>
      </w:r>
      <w:r w:rsidR="00D6599E" w:rsidRPr="00BD6288">
        <w:t>jūnija;</w:t>
      </w:r>
    </w:p>
    <w:p w:rsidR="00D6599E" w:rsidRPr="00BD6288" w:rsidRDefault="00A64C15" w:rsidP="00342968">
      <w:pPr>
        <w:pStyle w:val="NormaleWeb"/>
        <w:jc w:val="both"/>
      </w:pPr>
      <w:r w:rsidRPr="00BD6288">
        <w:t xml:space="preserve">2.2. </w:t>
      </w:r>
      <w:r w:rsidR="00D6599E" w:rsidRPr="00BD6288">
        <w:t>Vispārējās izglītības likums – spēkā no 1999.</w:t>
      </w:r>
      <w:r w:rsidR="009A7F7A">
        <w:t xml:space="preserve"> </w:t>
      </w:r>
      <w:r w:rsidR="00D6599E" w:rsidRPr="00BD6288">
        <w:t>gada 14.</w:t>
      </w:r>
      <w:r w:rsidR="009A7F7A">
        <w:t xml:space="preserve"> </w:t>
      </w:r>
      <w:r w:rsidR="00D6599E" w:rsidRPr="00BD6288">
        <w:t>jūlija;</w:t>
      </w:r>
    </w:p>
    <w:p w:rsidR="00D6599E" w:rsidRPr="00BD6288" w:rsidRDefault="00A64C15" w:rsidP="00342968">
      <w:pPr>
        <w:pStyle w:val="NormaleWeb"/>
        <w:jc w:val="both"/>
      </w:pPr>
      <w:r w:rsidRPr="00BD6288">
        <w:t xml:space="preserve">2.3. </w:t>
      </w:r>
      <w:r w:rsidR="00D6599E" w:rsidRPr="00BD6288">
        <w:t>Ministru kabineta 2013.</w:t>
      </w:r>
      <w:r w:rsidR="009A7F7A">
        <w:t xml:space="preserve"> </w:t>
      </w:r>
      <w:r w:rsidR="00D6599E" w:rsidRPr="00BD6288">
        <w:t>gada 6.</w:t>
      </w:r>
      <w:r w:rsidR="009A7F7A">
        <w:t xml:space="preserve"> </w:t>
      </w:r>
      <w:r w:rsidR="00D6599E" w:rsidRPr="00BD6288">
        <w:t xml:space="preserve">augusta noteikumi Nr.530 „Noteikumi par valsts </w:t>
      </w:r>
      <w:r w:rsidR="0011476A" w:rsidRPr="00BD6288">
        <w:t xml:space="preserve">pamatizglītības standartu, </w:t>
      </w:r>
      <w:r w:rsidR="00D6599E" w:rsidRPr="00BD6288">
        <w:t>pamatizglītības mācību priekšmetu standartiem</w:t>
      </w:r>
      <w:r w:rsidR="0011476A" w:rsidRPr="00BD6288">
        <w:t xml:space="preserve"> un pamatizglītības programmu paraugiem</w:t>
      </w:r>
      <w:r w:rsidR="00D6599E" w:rsidRPr="00BD6288">
        <w:t>”</w:t>
      </w:r>
      <w:r w:rsidR="0011476A" w:rsidRPr="00BD6288">
        <w:t>;</w:t>
      </w:r>
    </w:p>
    <w:p w:rsidR="00D6599E" w:rsidRPr="00BD6288" w:rsidRDefault="00A64C15" w:rsidP="00342968">
      <w:pPr>
        <w:pStyle w:val="NormaleWeb"/>
        <w:jc w:val="both"/>
      </w:pPr>
      <w:r w:rsidRPr="00BD6288">
        <w:t xml:space="preserve">2.4. </w:t>
      </w:r>
      <w:r w:rsidR="00D6599E" w:rsidRPr="00BD6288">
        <w:t>Ministru kabineta 2013.</w:t>
      </w:r>
      <w:r w:rsidR="009A7F7A">
        <w:t xml:space="preserve"> </w:t>
      </w:r>
      <w:r w:rsidR="00D6599E" w:rsidRPr="00BD6288">
        <w:t>gada 21.</w:t>
      </w:r>
      <w:r w:rsidR="009A7F7A">
        <w:t xml:space="preserve"> </w:t>
      </w:r>
      <w:r w:rsidR="00D6599E" w:rsidRPr="00BD6288">
        <w:t>maija noteikumi Nr.281 „Noteikumi par valsts vispārējās vidējās izglītības standartu, mācību priekšmetu standartiem un izglītības programmu paraugiem”.</w:t>
      </w:r>
    </w:p>
    <w:p w:rsidR="0011476A" w:rsidRPr="00BD6288" w:rsidRDefault="00A64C15" w:rsidP="00342968">
      <w:pPr>
        <w:pStyle w:val="NormaleWeb"/>
        <w:jc w:val="both"/>
      </w:pPr>
      <w:r w:rsidRPr="00BD6288">
        <w:t xml:space="preserve">3. </w:t>
      </w:r>
      <w:r w:rsidR="0011476A" w:rsidRPr="00BD6288">
        <w:t>Vērtēšanas kārtībā lietotie termini:</w:t>
      </w:r>
      <w:bookmarkStart w:id="0" w:name="_GoBack"/>
      <w:bookmarkEnd w:id="0"/>
    </w:p>
    <w:p w:rsidR="0011476A" w:rsidRPr="00BD6288" w:rsidRDefault="00A64C15" w:rsidP="00342968">
      <w:pPr>
        <w:pStyle w:val="NormaleWeb"/>
        <w:jc w:val="both"/>
      </w:pPr>
      <w:r w:rsidRPr="00BD6288">
        <w:rPr>
          <w:rStyle w:val="Enfasicorsivo"/>
        </w:rPr>
        <w:lastRenderedPageBreak/>
        <w:t xml:space="preserve">3.1. </w:t>
      </w:r>
      <w:r w:rsidR="0011476A" w:rsidRPr="00BD6288">
        <w:rPr>
          <w:rStyle w:val="Enfasicorsivo"/>
        </w:rPr>
        <w:t>aprakstošais vērtējums</w:t>
      </w:r>
      <w:r w:rsidR="0011476A" w:rsidRPr="00BD6288">
        <w:t>- īss mutvārdu vai rakstisks vērtējums par izglītojamā mācību darbību, darba stilu, saskarsmes un sadarbības prasmēm, attieksmi pret mācībām un mācību sasniegumu attīstības dinamiku;</w:t>
      </w:r>
    </w:p>
    <w:p w:rsidR="0011476A" w:rsidRPr="00BD6288" w:rsidRDefault="00A64C15" w:rsidP="00342968">
      <w:pPr>
        <w:pStyle w:val="NormaleWeb"/>
        <w:jc w:val="both"/>
      </w:pPr>
      <w:r w:rsidRPr="00BD6288">
        <w:t xml:space="preserve">3.2. </w:t>
      </w:r>
      <w:r w:rsidR="003B5BA0" w:rsidRPr="00BD6288">
        <w:t xml:space="preserve">vērtējums </w:t>
      </w:r>
      <w:r w:rsidR="003B5BA0" w:rsidRPr="00BD6288">
        <w:rPr>
          <w:i/>
        </w:rPr>
        <w:t>ieskaitīts</w:t>
      </w:r>
      <w:r w:rsidR="003B5BA0" w:rsidRPr="00BD6288">
        <w:t xml:space="preserve"> norāda, ka izglītojamais apguvis mācību vielu ne mazāk kā 50% apjomā;</w:t>
      </w:r>
    </w:p>
    <w:p w:rsidR="003B5BA0" w:rsidRPr="00BD6288" w:rsidRDefault="00A64C15" w:rsidP="00342968">
      <w:pPr>
        <w:pStyle w:val="NormaleWeb"/>
        <w:jc w:val="both"/>
      </w:pPr>
      <w:r w:rsidRPr="00BD6288">
        <w:t xml:space="preserve">3.3. </w:t>
      </w:r>
      <w:r w:rsidR="003B5BA0" w:rsidRPr="00BD6288">
        <w:t xml:space="preserve">vērtējums </w:t>
      </w:r>
      <w:r w:rsidR="003B5BA0" w:rsidRPr="00BD6288">
        <w:rPr>
          <w:rStyle w:val="Enfasicorsivo"/>
        </w:rPr>
        <w:t>neieskaitīts</w:t>
      </w:r>
      <w:r w:rsidR="003B5BA0" w:rsidRPr="00BD6288">
        <w:t xml:space="preserve"> norāda, ka izglītojamais apguvis mācību vielu mazāk kā 50% apjomā;</w:t>
      </w:r>
    </w:p>
    <w:p w:rsidR="003B5BA0" w:rsidRPr="00BD6288" w:rsidRDefault="00A64C15" w:rsidP="00342968">
      <w:pPr>
        <w:pStyle w:val="NormaleWeb"/>
        <w:jc w:val="both"/>
      </w:pPr>
      <w:r w:rsidRPr="00BD6288">
        <w:rPr>
          <w:rStyle w:val="Enfasicorsivo"/>
        </w:rPr>
        <w:t xml:space="preserve">3.4. </w:t>
      </w:r>
      <w:r w:rsidR="003B5BA0" w:rsidRPr="00BD6288">
        <w:rPr>
          <w:rStyle w:val="Enfasicorsivo"/>
        </w:rPr>
        <w:t>kārtējais pārbaudes darbs</w:t>
      </w:r>
      <w:r w:rsidR="003B5BA0" w:rsidRPr="00BD6288">
        <w:t>- pārbaudes darbs, kura mērķis ir noskaidrot izglītojamā mācību sasniegumus, lai tos uzlabotu mācību procesa laikā;</w:t>
      </w:r>
    </w:p>
    <w:p w:rsidR="003B5BA0" w:rsidRPr="00BD6288" w:rsidRDefault="00A64C15" w:rsidP="00342968">
      <w:pPr>
        <w:pStyle w:val="NormaleWeb"/>
        <w:jc w:val="both"/>
      </w:pPr>
      <w:r w:rsidRPr="00BD6288">
        <w:rPr>
          <w:rStyle w:val="Enfasicorsivo"/>
        </w:rPr>
        <w:t xml:space="preserve">3.5. </w:t>
      </w:r>
      <w:r w:rsidR="0030466E" w:rsidRPr="00BD6288">
        <w:rPr>
          <w:rStyle w:val="Enfasicorsivo"/>
        </w:rPr>
        <w:t>nobeig</w:t>
      </w:r>
      <w:r w:rsidR="003B5BA0" w:rsidRPr="00BD6288">
        <w:rPr>
          <w:rStyle w:val="Enfasicorsivo"/>
        </w:rPr>
        <w:t>uma pārbaudes darbs</w:t>
      </w:r>
      <w:r w:rsidR="003B5BA0" w:rsidRPr="00BD6288">
        <w:t>- pārbaudes darbs, kurā nosaka izglītojamā zināšanu un prasmju apguves līmeni temata nobeigumā vai loģiskas temata daļas nobeigumā, beidzot semestri vai mācību gadu;</w:t>
      </w:r>
    </w:p>
    <w:p w:rsidR="003B5BA0" w:rsidRPr="00BD6288" w:rsidRDefault="00A64C15" w:rsidP="00342968">
      <w:pPr>
        <w:pStyle w:val="NormaleWeb"/>
        <w:jc w:val="both"/>
      </w:pPr>
      <w:r w:rsidRPr="00BD6288">
        <w:rPr>
          <w:rStyle w:val="Enfasicorsivo"/>
        </w:rPr>
        <w:t xml:space="preserve">3.6. </w:t>
      </w:r>
      <w:r w:rsidR="003B5BA0" w:rsidRPr="00BD6288">
        <w:rPr>
          <w:rStyle w:val="Enfasicorsivo"/>
        </w:rPr>
        <w:t xml:space="preserve">pašvērtējums </w:t>
      </w:r>
      <w:r w:rsidR="003B5BA0" w:rsidRPr="00BD6288">
        <w:t>- paša izglītojamā mācību sasniegu</w:t>
      </w:r>
      <w:r w:rsidR="00E639CF" w:rsidRPr="00BD6288">
        <w:t>mu, darbības, rīcības vērtējums;</w:t>
      </w:r>
    </w:p>
    <w:p w:rsidR="00E01E2B" w:rsidRPr="00BD6288" w:rsidRDefault="00E01E2B" w:rsidP="00E01E2B">
      <w:pPr>
        <w:pStyle w:val="NormaleWeb"/>
        <w:jc w:val="both"/>
      </w:pPr>
      <w:r w:rsidRPr="00BD6288">
        <w:t xml:space="preserve">3.7. </w:t>
      </w:r>
      <w:r w:rsidRPr="00BD6288">
        <w:rPr>
          <w:i/>
        </w:rPr>
        <w:t>nav vērtējuma (n/v) -</w:t>
      </w:r>
      <w:r w:rsidRPr="00BD6288">
        <w:t xml:space="preserve"> ieraksts n/v ir nevis izglītojamā mācību sasniegumu vērtējums, bet gan informatīva rakstura ieraksts, kas saprotams kā fakta konstatējums par to, ka izglītojamais, piedaloties mācību stundā, ar savu rīcību ir kaut kādā veidā liedzis iespēju novērtēt savus mācību sasniegumus (izglītojamais nenodod darbu, atsakās atbildēt utt.). Vērtētājs iestādes dokumentācijā lieto apzīmējumu n/v (nav vērtējuma). Ierakstam n/v nevar būt ietekme uz pārējiem konkrētajā mācību priekšmetā iegūtajiem mācību sasniegumu vērtējumie</w:t>
      </w:r>
      <w:r w:rsidR="00B30597" w:rsidRPr="00BD6288">
        <w:t>m</w:t>
      </w:r>
      <w:r w:rsidRPr="00BD6288">
        <w:t>.</w:t>
      </w:r>
    </w:p>
    <w:p w:rsidR="004840A3" w:rsidRPr="00BD6288" w:rsidRDefault="00950982" w:rsidP="00342968">
      <w:pPr>
        <w:pStyle w:val="NormaleWeb"/>
        <w:jc w:val="center"/>
        <w:rPr>
          <w:sz w:val="28"/>
          <w:szCs w:val="28"/>
        </w:rPr>
      </w:pPr>
      <w:r w:rsidRPr="00BD6288">
        <w:rPr>
          <w:rStyle w:val="Enfasigrassetto"/>
          <w:sz w:val="28"/>
          <w:szCs w:val="28"/>
        </w:rPr>
        <w:t>II</w:t>
      </w:r>
      <w:r w:rsidR="004840A3" w:rsidRPr="00BD6288">
        <w:rPr>
          <w:rStyle w:val="Enfasigrassetto"/>
          <w:sz w:val="28"/>
          <w:szCs w:val="28"/>
        </w:rPr>
        <w:t xml:space="preserve"> Izglītojamo mācību </w:t>
      </w:r>
      <w:r w:rsidR="00A64C15" w:rsidRPr="00BD6288">
        <w:rPr>
          <w:rStyle w:val="Enfasigrassetto"/>
          <w:sz w:val="28"/>
          <w:szCs w:val="28"/>
        </w:rPr>
        <w:t xml:space="preserve">sasniegumu vērtēšanas mērķis, </w:t>
      </w:r>
      <w:r w:rsidR="004840A3" w:rsidRPr="00BD6288">
        <w:rPr>
          <w:rStyle w:val="Enfasigrassetto"/>
          <w:sz w:val="28"/>
          <w:szCs w:val="28"/>
        </w:rPr>
        <w:t>uzdevumi</w:t>
      </w:r>
      <w:r w:rsidR="00A64C15" w:rsidRPr="00BD6288">
        <w:rPr>
          <w:rStyle w:val="Enfasigrassetto"/>
          <w:sz w:val="28"/>
          <w:szCs w:val="28"/>
        </w:rPr>
        <w:t xml:space="preserve"> un pamatprincipi</w:t>
      </w:r>
    </w:p>
    <w:p w:rsidR="004840A3" w:rsidRPr="00BD6288" w:rsidRDefault="00897F55" w:rsidP="00342968">
      <w:pPr>
        <w:pStyle w:val="NormaleWeb"/>
        <w:jc w:val="both"/>
      </w:pPr>
      <w:r w:rsidRPr="00BD6288">
        <w:rPr>
          <w:rStyle w:val="Enfasicorsivo"/>
          <w:i w:val="0"/>
        </w:rPr>
        <w:t>4</w:t>
      </w:r>
      <w:r w:rsidRPr="00BD6288">
        <w:rPr>
          <w:rStyle w:val="Enfasicorsivo"/>
        </w:rPr>
        <w:t>.</w:t>
      </w:r>
      <w:r w:rsidR="004840A3" w:rsidRPr="00BD6288">
        <w:rPr>
          <w:rStyle w:val="Enfasicorsivo"/>
        </w:rPr>
        <w:t xml:space="preserve"> </w:t>
      </w:r>
      <w:r w:rsidR="004840A3" w:rsidRPr="00BD6288">
        <w:t>Izglītojamo mācību sasniegumu vērtēšanas mērķis ir objektīvs un profesionāls izglītojamā sasniegumu raksturojums, kas sekmē katra izglītojamā sabiedriskajai un individuālajai dzīvei nepieciešamo zināšanu un prasmju apguvi un izpratni par mācīšanās panākumiem.</w:t>
      </w:r>
    </w:p>
    <w:p w:rsidR="00C52862" w:rsidRPr="00BD6288" w:rsidRDefault="00897F55" w:rsidP="00342968">
      <w:pPr>
        <w:pStyle w:val="NormaleWeb"/>
        <w:spacing w:before="0" w:beforeAutospacing="0" w:after="0" w:afterAutospacing="0"/>
        <w:jc w:val="both"/>
      </w:pPr>
      <w:r w:rsidRPr="00BD6288">
        <w:rPr>
          <w:rStyle w:val="Enfasicorsivo"/>
          <w:i w:val="0"/>
        </w:rPr>
        <w:t>5.</w:t>
      </w:r>
      <w:r w:rsidR="004840A3" w:rsidRPr="00BD6288">
        <w:rPr>
          <w:rStyle w:val="Enfasicorsivo"/>
        </w:rPr>
        <w:t xml:space="preserve"> </w:t>
      </w:r>
      <w:r w:rsidR="004840A3" w:rsidRPr="00BD6288">
        <w:t>Izglītojamo mācību sasniegumu vērtēšanas uzdevumi:</w:t>
      </w:r>
    </w:p>
    <w:p w:rsidR="00C52862" w:rsidRPr="00BD6288" w:rsidRDefault="00C52862" w:rsidP="00342968">
      <w:pPr>
        <w:pStyle w:val="NormaleWeb"/>
        <w:jc w:val="both"/>
      </w:pPr>
      <w:r w:rsidRPr="00BD6288">
        <w:t>5.1. konstatēt katra izglītojamā mācību sasniegumus un to dinamiku;</w:t>
      </w:r>
    </w:p>
    <w:p w:rsidR="00BC361C" w:rsidRPr="00BD6288" w:rsidRDefault="00BC361C" w:rsidP="00342968">
      <w:pPr>
        <w:pStyle w:val="NormaleWeb"/>
        <w:jc w:val="both"/>
      </w:pPr>
      <w:r w:rsidRPr="00BD6288">
        <w:t>5.2. veikt nepieciešamo mācību procesa korekciju izglītojamā mācību sasniegumu uzlabošanai;</w:t>
      </w:r>
    </w:p>
    <w:p w:rsidR="00BC361C" w:rsidRPr="00BD6288" w:rsidRDefault="00BC361C" w:rsidP="00342968">
      <w:pPr>
        <w:pStyle w:val="NormaleWeb"/>
        <w:jc w:val="both"/>
      </w:pPr>
      <w:r w:rsidRPr="00BD6288">
        <w:t>5.3. sekmēt izglītojamā līdzatbildību par sasniedzamo rezultātu mācību procesā, mācot iz</w:t>
      </w:r>
      <w:r w:rsidR="00E639CF" w:rsidRPr="00BD6288">
        <w:t>glītojamajam veikt pašvērtējumu;</w:t>
      </w:r>
    </w:p>
    <w:p w:rsidR="00BC361C" w:rsidRPr="00BD6288" w:rsidRDefault="00BC361C" w:rsidP="00342968">
      <w:pPr>
        <w:pStyle w:val="NormaleWeb"/>
        <w:jc w:val="both"/>
      </w:pPr>
      <w:r w:rsidRPr="00BD6288">
        <w:t>5.4. motivēt izglītojamo pilnveidot savus mācību sasniegumus;</w:t>
      </w:r>
    </w:p>
    <w:p w:rsidR="00BC361C" w:rsidRPr="00BD6288" w:rsidRDefault="00BC361C" w:rsidP="00342968">
      <w:pPr>
        <w:pStyle w:val="NormaleWeb"/>
        <w:jc w:val="both"/>
      </w:pPr>
      <w:r w:rsidRPr="00BD6288">
        <w:t>5.5. veicināt izglītojamo, pedagogu un vecāku sadarbību.</w:t>
      </w:r>
    </w:p>
    <w:p w:rsidR="00A835CA" w:rsidRPr="00BD6288" w:rsidRDefault="00A64C15" w:rsidP="00342968">
      <w:pPr>
        <w:pStyle w:val="NormaleWeb"/>
        <w:jc w:val="both"/>
      </w:pPr>
      <w:r w:rsidRPr="00BD6288">
        <w:t>6. I</w:t>
      </w:r>
      <w:r w:rsidR="00A835CA" w:rsidRPr="00BD6288">
        <w:t>zglītojamo mācību sasniegumu vērtēšanas pamatprincipi:</w:t>
      </w:r>
    </w:p>
    <w:p w:rsidR="00A835CA" w:rsidRPr="00BD6288" w:rsidRDefault="00A835CA" w:rsidP="00342968">
      <w:pPr>
        <w:pStyle w:val="NormaleWeb"/>
        <w:jc w:val="both"/>
      </w:pPr>
      <w:r w:rsidRPr="00BD6288">
        <w:t>6.1. prasību atklātības un skaidrības princips;</w:t>
      </w:r>
    </w:p>
    <w:p w:rsidR="00A835CA" w:rsidRPr="00BD6288" w:rsidRDefault="00A835CA" w:rsidP="00342968">
      <w:pPr>
        <w:pStyle w:val="NormaleWeb"/>
        <w:jc w:val="both"/>
      </w:pPr>
      <w:r w:rsidRPr="00BD6288">
        <w:t>6.2. sasniegumu summēšanas princips;</w:t>
      </w:r>
    </w:p>
    <w:p w:rsidR="00A835CA" w:rsidRPr="00BD6288" w:rsidRDefault="00A64C15" w:rsidP="00342968">
      <w:pPr>
        <w:pStyle w:val="NormaleWeb"/>
        <w:jc w:val="both"/>
      </w:pPr>
      <w:r w:rsidRPr="00BD6288">
        <w:t xml:space="preserve">6.3. </w:t>
      </w:r>
      <w:r w:rsidR="00A835CA" w:rsidRPr="00BD6288">
        <w:t>vērtējuma atbilstības princips;</w:t>
      </w:r>
    </w:p>
    <w:p w:rsidR="00A835CA" w:rsidRPr="00BD6288" w:rsidRDefault="00A64C15" w:rsidP="00342968">
      <w:pPr>
        <w:pStyle w:val="NormaleWeb"/>
        <w:jc w:val="both"/>
      </w:pPr>
      <w:r w:rsidRPr="00BD6288">
        <w:t xml:space="preserve">6.4. </w:t>
      </w:r>
      <w:r w:rsidR="00A835CA" w:rsidRPr="00BD6288">
        <w:t>vērtējuma noteikšanai izmantoto pārbaudes veidu dažādības princips;</w:t>
      </w:r>
    </w:p>
    <w:p w:rsidR="00A64C15" w:rsidRPr="00BD6288" w:rsidRDefault="00A64C15" w:rsidP="00342968">
      <w:pPr>
        <w:pStyle w:val="NormaleWeb"/>
        <w:jc w:val="both"/>
      </w:pPr>
      <w:r w:rsidRPr="00BD6288">
        <w:t>6.5. vē</w:t>
      </w:r>
      <w:r w:rsidR="00E639CF" w:rsidRPr="00BD6288">
        <w:t>rtēšanas regularitātes princips;</w:t>
      </w:r>
    </w:p>
    <w:p w:rsidR="00A64C15" w:rsidRPr="00BD6288" w:rsidRDefault="00A64C15" w:rsidP="00342968">
      <w:pPr>
        <w:pStyle w:val="NormaleWeb"/>
        <w:jc w:val="both"/>
      </w:pPr>
      <w:r w:rsidRPr="00BD6288">
        <w:t>6.6. vērtēšanas obligātuma princips.</w:t>
      </w:r>
    </w:p>
    <w:p w:rsidR="004840A3" w:rsidRPr="00BD6288" w:rsidRDefault="00473E5C" w:rsidP="00473E5C">
      <w:pPr>
        <w:pStyle w:val="NormaleWeb"/>
        <w:jc w:val="center"/>
        <w:rPr>
          <w:sz w:val="28"/>
          <w:szCs w:val="28"/>
        </w:rPr>
      </w:pPr>
      <w:r w:rsidRPr="00BD6288">
        <w:rPr>
          <w:rStyle w:val="Enfasigrassetto"/>
          <w:sz w:val="28"/>
          <w:szCs w:val="28"/>
        </w:rPr>
        <w:t>III</w:t>
      </w:r>
      <w:r w:rsidR="004840A3" w:rsidRPr="00BD6288">
        <w:rPr>
          <w:rStyle w:val="Enfasigrassetto"/>
          <w:sz w:val="28"/>
          <w:szCs w:val="28"/>
        </w:rPr>
        <w:t xml:space="preserve"> Mācību sasniegumu vērtēšanas plānošana un vadība</w:t>
      </w:r>
    </w:p>
    <w:p w:rsidR="004840A3" w:rsidRPr="00BD6288" w:rsidRDefault="00A64C15" w:rsidP="00342968">
      <w:pPr>
        <w:pStyle w:val="NormaleWeb"/>
        <w:jc w:val="both"/>
      </w:pPr>
      <w:r w:rsidRPr="00BD6288">
        <w:t>7</w:t>
      </w:r>
      <w:r w:rsidR="00680DBF" w:rsidRPr="00BD6288">
        <w:t xml:space="preserve">. </w:t>
      </w:r>
      <w:r w:rsidR="004840A3" w:rsidRPr="00BD6288">
        <w:t xml:space="preserve">Vidusskolas administrācija </w:t>
      </w:r>
    </w:p>
    <w:p w:rsidR="004840A3" w:rsidRPr="00BD6288" w:rsidRDefault="00A64C15" w:rsidP="00342968">
      <w:pPr>
        <w:pStyle w:val="NormaleWeb"/>
        <w:jc w:val="both"/>
      </w:pPr>
      <w:r w:rsidRPr="00BD6288">
        <w:t>7</w:t>
      </w:r>
      <w:r w:rsidR="004840A3" w:rsidRPr="00BD6288">
        <w:t>.1.</w:t>
      </w:r>
      <w:r w:rsidR="00680DBF" w:rsidRPr="00BD6288">
        <w:t xml:space="preserve"> </w:t>
      </w:r>
      <w:r w:rsidR="004840A3" w:rsidRPr="00BD6288">
        <w:t>plāno nepieciešamos pasākumus pedagogu tālākizglītībai par vērtēšanas metodēm;</w:t>
      </w:r>
    </w:p>
    <w:p w:rsidR="004840A3" w:rsidRPr="00BD6288" w:rsidRDefault="00A64C15" w:rsidP="00342968">
      <w:pPr>
        <w:pStyle w:val="NormaleWeb"/>
        <w:jc w:val="both"/>
      </w:pPr>
      <w:r w:rsidRPr="00BD6288">
        <w:t>7</w:t>
      </w:r>
      <w:r w:rsidR="00680DBF" w:rsidRPr="00BD6288">
        <w:t>.2</w:t>
      </w:r>
      <w:r w:rsidR="004840A3" w:rsidRPr="00BD6288">
        <w:t>.</w:t>
      </w:r>
      <w:r w:rsidR="00680DBF" w:rsidRPr="00BD6288">
        <w:t xml:space="preserve"> </w:t>
      </w:r>
      <w:r w:rsidR="004840A3" w:rsidRPr="00BD6288">
        <w:t>nodrošina un kontrolē pedagogu un vecāku sadarbību izglītojamo mācību sasniegumu vērtēšanā un analīzē. Divas reizes gadā rīko informācijas jeb vecāku dienu izglītojamo vecākiem;</w:t>
      </w:r>
    </w:p>
    <w:p w:rsidR="004840A3" w:rsidRPr="00BD6288" w:rsidRDefault="00A64C15" w:rsidP="00342968">
      <w:pPr>
        <w:pStyle w:val="NormaleWeb"/>
        <w:jc w:val="both"/>
      </w:pPr>
      <w:r w:rsidRPr="00BD6288">
        <w:t>7</w:t>
      </w:r>
      <w:r w:rsidR="00680DBF" w:rsidRPr="00BD6288">
        <w:t>.3</w:t>
      </w:r>
      <w:r w:rsidR="004840A3" w:rsidRPr="00BD6288">
        <w:t>.</w:t>
      </w:r>
      <w:r w:rsidR="00680DBF" w:rsidRPr="00BD6288">
        <w:t xml:space="preserve"> </w:t>
      </w:r>
      <w:r w:rsidR="004840A3" w:rsidRPr="00BD6288">
        <w:t>ne retāk kā reizi semestrī pārbauda, kā pedagogi izdara ierakstus par izglītojamo sasniegumiem e-klases žurnālos</w:t>
      </w:r>
      <w:r w:rsidR="00E639CF" w:rsidRPr="00BD6288">
        <w:t>.</w:t>
      </w:r>
    </w:p>
    <w:p w:rsidR="00680DBF" w:rsidRPr="00BD6288" w:rsidRDefault="00A64C15" w:rsidP="00342968">
      <w:pPr>
        <w:pStyle w:val="NormaleWeb"/>
        <w:jc w:val="both"/>
      </w:pPr>
      <w:r w:rsidRPr="00BD6288">
        <w:t>8</w:t>
      </w:r>
      <w:r w:rsidR="004840A3" w:rsidRPr="00BD6288">
        <w:t>.</w:t>
      </w:r>
      <w:r w:rsidR="00680DBF" w:rsidRPr="00BD6288">
        <w:t xml:space="preserve"> Pedagogi </w:t>
      </w:r>
    </w:p>
    <w:p w:rsidR="004840A3" w:rsidRPr="00BD6288" w:rsidRDefault="00A64C15" w:rsidP="00342968">
      <w:pPr>
        <w:pStyle w:val="NormaleWeb"/>
        <w:jc w:val="both"/>
      </w:pPr>
      <w:r w:rsidRPr="00BD6288">
        <w:t>8</w:t>
      </w:r>
      <w:r w:rsidR="00680DBF" w:rsidRPr="00BD6288">
        <w:t xml:space="preserve">.1. </w:t>
      </w:r>
      <w:r w:rsidR="004840A3" w:rsidRPr="00BD6288">
        <w:t>izstrādājot mācību vi</w:t>
      </w:r>
      <w:r w:rsidR="00680DBF" w:rsidRPr="00BD6288">
        <w:t>elas tematiskos plānus,</w:t>
      </w:r>
      <w:r w:rsidR="004840A3" w:rsidRPr="00BD6288">
        <w:t xml:space="preserve"> tajos iekļauj izglītojamo vērtēšanas metodes un pārbaudes darba paredzamo laiku, lai dotu iespēju katram izglītojamajam apliecināt zināšana</w:t>
      </w:r>
      <w:r w:rsidR="003F383A" w:rsidRPr="00BD6288">
        <w:t>s, prasmes un iemaņas</w:t>
      </w:r>
      <w:r w:rsidR="004840A3" w:rsidRPr="00BD6288">
        <w:t>;</w:t>
      </w:r>
    </w:p>
    <w:p w:rsidR="004840A3" w:rsidRPr="00BD6288" w:rsidRDefault="00A64C15" w:rsidP="00342968">
      <w:pPr>
        <w:pStyle w:val="NormaleWeb"/>
        <w:jc w:val="both"/>
      </w:pPr>
      <w:r w:rsidRPr="00BD6288">
        <w:t>8</w:t>
      </w:r>
      <w:r w:rsidR="004740B4" w:rsidRPr="00BD6288">
        <w:t>.2</w:t>
      </w:r>
      <w:r w:rsidR="004840A3" w:rsidRPr="00BD6288">
        <w:t>.</w:t>
      </w:r>
      <w:r w:rsidR="004740B4" w:rsidRPr="00BD6288">
        <w:t xml:space="preserve"> </w:t>
      </w:r>
      <w:r w:rsidR="004840A3" w:rsidRPr="00BD6288">
        <w:t>objektīvu iemeslu dēļ pedagogiem ir tiesības veikt izmaiņas pārbaudes darbu grafikā, tās</w:t>
      </w:r>
      <w:r w:rsidR="00680DBF" w:rsidRPr="00BD6288">
        <w:t xml:space="preserve"> saskaņojot ar</w:t>
      </w:r>
      <w:r w:rsidR="004840A3" w:rsidRPr="00BD6288">
        <w:t xml:space="preserve"> d</w:t>
      </w:r>
      <w:r w:rsidR="00E639CF" w:rsidRPr="00BD6288">
        <w:t>irektora vietnieku mācību darbā.</w:t>
      </w:r>
    </w:p>
    <w:p w:rsidR="004740B4" w:rsidRPr="00BD6288" w:rsidRDefault="00A64C15" w:rsidP="00342968">
      <w:pPr>
        <w:pStyle w:val="NormaleWeb"/>
        <w:jc w:val="both"/>
      </w:pPr>
      <w:r w:rsidRPr="00BD6288">
        <w:t>9</w:t>
      </w:r>
      <w:r w:rsidR="00303C16" w:rsidRPr="00BD6288">
        <w:t>. Mācību priekšmetu metodiskās komisijas veic IZM un skolas noteikto pārbaudes darbu rezultātu analīzi, akcentējot pozitīvo, noskaidrojot bremzējošo faktoru ietekmi un plānojot tālāko darbību.</w:t>
      </w:r>
    </w:p>
    <w:p w:rsidR="004840A3" w:rsidRPr="00BD6288" w:rsidRDefault="00473E5C" w:rsidP="00473E5C">
      <w:pPr>
        <w:pStyle w:val="NormaleWeb"/>
        <w:jc w:val="center"/>
        <w:rPr>
          <w:sz w:val="28"/>
          <w:szCs w:val="28"/>
        </w:rPr>
      </w:pPr>
      <w:r w:rsidRPr="00BD6288">
        <w:rPr>
          <w:rStyle w:val="Enfasigrassetto"/>
          <w:sz w:val="28"/>
          <w:szCs w:val="28"/>
        </w:rPr>
        <w:t>I</w:t>
      </w:r>
      <w:r w:rsidR="003F383A" w:rsidRPr="00BD6288">
        <w:rPr>
          <w:rStyle w:val="Enfasigrassetto"/>
          <w:sz w:val="28"/>
          <w:szCs w:val="28"/>
        </w:rPr>
        <w:t>V</w:t>
      </w:r>
      <w:r w:rsidR="004840A3" w:rsidRPr="00BD6288">
        <w:rPr>
          <w:rStyle w:val="Enfasigrassetto"/>
          <w:sz w:val="28"/>
          <w:szCs w:val="28"/>
        </w:rPr>
        <w:t xml:space="preserve"> Izglītojamo mācību sasniegumu vērtēšana</w:t>
      </w:r>
    </w:p>
    <w:p w:rsidR="0055115F" w:rsidRPr="00BD6288" w:rsidRDefault="00A64C15" w:rsidP="00342968">
      <w:pPr>
        <w:pStyle w:val="NormaleWeb"/>
        <w:jc w:val="both"/>
      </w:pPr>
      <w:r w:rsidRPr="00BD6288">
        <w:t>10</w:t>
      </w:r>
      <w:r w:rsidR="0055115F" w:rsidRPr="00BD6288">
        <w:t>. Mācību sasniegumu vērtēšanas formas, metodiskos paņēmienus, pārbaudījumu apjomu, izpildes laiku un vērtēšanas kritērijus nosaka mācību priekšmeta skolotājs. Ar vērtēšanas kritērijiem izglītojamie jāiepazīstina pirms pārbaudes darba izpildes.</w:t>
      </w:r>
    </w:p>
    <w:p w:rsidR="0055115F" w:rsidRPr="00BD6288" w:rsidRDefault="00164652" w:rsidP="00342968">
      <w:pPr>
        <w:pStyle w:val="NormaleWeb"/>
        <w:jc w:val="both"/>
      </w:pPr>
      <w:r w:rsidRPr="00BD6288">
        <w:t xml:space="preserve">11. </w:t>
      </w:r>
      <w:r w:rsidR="0055115F" w:rsidRPr="00BD6288">
        <w:t>Minimālais vērtējumu skaits mēnesī katrā mācību priekšmetā ir ne mazāks kā stundu skaits attiecīgā mācību priekšmetā nedēļā.</w:t>
      </w:r>
    </w:p>
    <w:p w:rsidR="00164652" w:rsidRPr="00BD6288" w:rsidRDefault="00164652" w:rsidP="00342968">
      <w:pPr>
        <w:pStyle w:val="NormaleWeb"/>
        <w:jc w:val="both"/>
      </w:pPr>
      <w:r w:rsidRPr="00BD6288">
        <w:t>12. Mācību sasniegumu vērtēšanas metodiskie paņēmieni ir ievadvērtēšana, kārtējā vērtēšana un nobeiguma vērtēšana.</w:t>
      </w:r>
    </w:p>
    <w:p w:rsidR="006E6FDA" w:rsidRPr="00BD6288" w:rsidRDefault="00164652" w:rsidP="00B30597">
      <w:pPr>
        <w:pStyle w:val="tv2131"/>
        <w:ind w:firstLine="0"/>
        <w:jc w:val="both"/>
        <w:rPr>
          <w:color w:val="auto"/>
          <w:sz w:val="24"/>
          <w:szCs w:val="24"/>
        </w:rPr>
      </w:pPr>
      <w:r w:rsidRPr="00BD6288">
        <w:rPr>
          <w:color w:val="auto"/>
          <w:sz w:val="24"/>
          <w:szCs w:val="24"/>
        </w:rPr>
        <w:t>13. Ievadvērtēšanā</w:t>
      </w:r>
      <w:r w:rsidR="006E6FDA" w:rsidRPr="00BD6288">
        <w:rPr>
          <w:color w:val="auto"/>
          <w:sz w:val="24"/>
          <w:szCs w:val="24"/>
        </w:rPr>
        <w:t xml:space="preserve"> mācību procesa sākumā pirms temata vai mā</w:t>
      </w:r>
      <w:r w:rsidRPr="00BD6288">
        <w:rPr>
          <w:color w:val="auto"/>
          <w:sz w:val="24"/>
          <w:szCs w:val="24"/>
        </w:rPr>
        <w:t>cību priekšmeta apguves, nosaka</w:t>
      </w:r>
      <w:r w:rsidR="006E6FDA" w:rsidRPr="00BD6288">
        <w:rPr>
          <w:color w:val="auto"/>
          <w:sz w:val="24"/>
          <w:szCs w:val="24"/>
        </w:rPr>
        <w:t xml:space="preserve"> izglītojamā zināšanu un prasmju apguves līmeni, lai pieņemtu lēm</w:t>
      </w:r>
      <w:r w:rsidR="00B30597" w:rsidRPr="00BD6288">
        <w:rPr>
          <w:color w:val="auto"/>
          <w:sz w:val="24"/>
          <w:szCs w:val="24"/>
        </w:rPr>
        <w:t>umu par turpmāko mācību procesu.</w:t>
      </w:r>
    </w:p>
    <w:p w:rsidR="004840A3" w:rsidRPr="00BD6288" w:rsidRDefault="00164652" w:rsidP="00BD6288">
      <w:pPr>
        <w:pStyle w:val="NormaleWeb"/>
        <w:jc w:val="both"/>
        <w:rPr>
          <w:b/>
        </w:rPr>
      </w:pPr>
      <w:r w:rsidRPr="00BD6288">
        <w:rPr>
          <w:rStyle w:val="Enfasigrassetto"/>
          <w:b w:val="0"/>
        </w:rPr>
        <w:t>14</w:t>
      </w:r>
      <w:r w:rsidR="00301743" w:rsidRPr="00BD6288">
        <w:rPr>
          <w:rStyle w:val="Enfasigrassetto"/>
          <w:b w:val="0"/>
        </w:rPr>
        <w:t xml:space="preserve">. </w:t>
      </w:r>
      <w:r w:rsidR="004840A3" w:rsidRPr="00BD6288">
        <w:rPr>
          <w:rStyle w:val="Enfasigrassetto"/>
          <w:b w:val="0"/>
        </w:rPr>
        <w:t>Kārtējā vērtēšan</w:t>
      </w:r>
      <w:r w:rsidR="0069526C" w:rsidRPr="00BD6288">
        <w:rPr>
          <w:rStyle w:val="Enfasigrassetto"/>
          <w:b w:val="0"/>
        </w:rPr>
        <w:t>a (</w:t>
      </w:r>
      <w:r w:rsidR="004840A3" w:rsidRPr="00BD6288">
        <w:rPr>
          <w:rStyle w:val="Enfasigrassetto"/>
          <w:b w:val="0"/>
        </w:rPr>
        <w:t>formatīvā vērtēšana)</w:t>
      </w:r>
    </w:p>
    <w:p w:rsidR="004840A3" w:rsidRPr="00BD6288" w:rsidRDefault="00164652" w:rsidP="00342968">
      <w:pPr>
        <w:pStyle w:val="NormaleWeb"/>
        <w:jc w:val="both"/>
      </w:pPr>
      <w:r w:rsidRPr="00BD6288">
        <w:t>14</w:t>
      </w:r>
      <w:r w:rsidR="00301743" w:rsidRPr="00BD6288">
        <w:t>.1</w:t>
      </w:r>
      <w:r w:rsidR="0069526C" w:rsidRPr="00BD6288">
        <w:t xml:space="preserve">. </w:t>
      </w:r>
      <w:r w:rsidR="004840A3" w:rsidRPr="00BD6288">
        <w:t xml:space="preserve">Kārtējās vērtēšanas mērķis ir izglītojamo sasniegumu konstatēšana ar nolūku tos </w:t>
      </w:r>
      <w:r w:rsidR="006E6FDA" w:rsidRPr="00BD6288">
        <w:t xml:space="preserve">uzlabot un saskaņot mācību procesa norises, mācību mērķa un izmantoto mācību metožu savstarpējo atbilstību, kā arī veicinot izglītojamā pašnovērtēšanas prasmes un atbildību </w:t>
      </w:r>
      <w:r w:rsidR="004840A3" w:rsidRPr="00BD6288">
        <w:t>par gala rezultātu</w:t>
      </w:r>
      <w:r w:rsidR="00B30597" w:rsidRPr="00BD6288">
        <w:t>;</w:t>
      </w:r>
    </w:p>
    <w:p w:rsidR="004840A3" w:rsidRPr="00BD6288" w:rsidRDefault="00164652" w:rsidP="00342968">
      <w:pPr>
        <w:pStyle w:val="NormaleWeb"/>
        <w:jc w:val="both"/>
      </w:pPr>
      <w:r w:rsidRPr="00BD6288">
        <w:t>14</w:t>
      </w:r>
      <w:r w:rsidR="00301743" w:rsidRPr="00BD6288">
        <w:t>.2</w:t>
      </w:r>
      <w:r w:rsidR="004840A3" w:rsidRPr="00BD6288">
        <w:t>. Izglītojamo mācību sasniegumu kārtējās pārbaudēs tiek fiksēti ar vērtējumu ieskaitīts/ neieskaitīts vai 10 ballu vērtēšanas skalā</w:t>
      </w:r>
      <w:r w:rsidR="00B30597" w:rsidRPr="00BD6288">
        <w:t>;</w:t>
      </w:r>
    </w:p>
    <w:p w:rsidR="004840A3" w:rsidRPr="00BD6288" w:rsidRDefault="00164652" w:rsidP="00342968">
      <w:pPr>
        <w:pStyle w:val="NormaleWeb"/>
        <w:jc w:val="both"/>
      </w:pPr>
      <w:r w:rsidRPr="00BD6288">
        <w:t>14</w:t>
      </w:r>
      <w:r w:rsidR="00E01E2B" w:rsidRPr="00BD6288">
        <w:t>.3</w:t>
      </w:r>
      <w:r w:rsidR="004840A3" w:rsidRPr="00BD6288">
        <w:t>. Kārtējo vērtējumu skaits ir neierobežots</w:t>
      </w:r>
      <w:r w:rsidR="00B30597" w:rsidRPr="00BD6288">
        <w:t>;</w:t>
      </w:r>
    </w:p>
    <w:p w:rsidR="004840A3" w:rsidRPr="00BD6288" w:rsidRDefault="00164652" w:rsidP="00342968">
      <w:pPr>
        <w:pStyle w:val="NormaleWeb"/>
        <w:jc w:val="both"/>
      </w:pPr>
      <w:r w:rsidRPr="00BD6288">
        <w:t>14</w:t>
      </w:r>
      <w:r w:rsidR="00E01E2B" w:rsidRPr="00BD6288">
        <w:t>.4</w:t>
      </w:r>
      <w:r w:rsidR="00301743" w:rsidRPr="00BD6288">
        <w:t>.</w:t>
      </w:r>
      <w:r w:rsidR="004840A3" w:rsidRPr="00BD6288">
        <w:t xml:space="preserve"> Mājas darba rezult</w:t>
      </w:r>
      <w:r w:rsidR="00C1261E" w:rsidRPr="00BD6288">
        <w:t>āti tiek vērtēti ar ieskaitīts/</w:t>
      </w:r>
      <w:r w:rsidR="004840A3" w:rsidRPr="00BD6288">
        <w:t>neieskaitīts; atsevišķos gadījumos, ja mājas darbs ir apjomīgs (domraksts, eseja, laboratorijas darba protokols) -</w:t>
      </w:r>
      <w:r w:rsidR="00301743" w:rsidRPr="00BD6288">
        <w:t xml:space="preserve"> </w:t>
      </w:r>
      <w:r w:rsidR="00B30597" w:rsidRPr="00BD6288">
        <w:t>arī 10 ballu skalā;</w:t>
      </w:r>
    </w:p>
    <w:p w:rsidR="00D629F3" w:rsidRPr="00BD6288" w:rsidRDefault="00164652" w:rsidP="00342968">
      <w:pPr>
        <w:pStyle w:val="NormaleWeb"/>
        <w:jc w:val="both"/>
      </w:pPr>
      <w:r w:rsidRPr="00BD6288">
        <w:t>14.5</w:t>
      </w:r>
      <w:r w:rsidR="00D629F3" w:rsidRPr="00BD6288">
        <w:t>. Izglītojamo sasniegumi mācību priekšmetu olimpiādēs un konkursos var tikt vērtēti ar ballēm, veicot attiecīgu norādi klases žurnālā</w:t>
      </w:r>
      <w:r w:rsidR="00B30597" w:rsidRPr="00BD6288">
        <w:t>.</w:t>
      </w:r>
    </w:p>
    <w:p w:rsidR="004840A3" w:rsidRPr="00BD6288" w:rsidRDefault="00A64C15" w:rsidP="00342968">
      <w:pPr>
        <w:pStyle w:val="NormaleWeb"/>
        <w:jc w:val="both"/>
        <w:rPr>
          <w:rStyle w:val="Enfasigrassetto"/>
          <w:b w:val="0"/>
        </w:rPr>
      </w:pPr>
      <w:r w:rsidRPr="00BD6288">
        <w:rPr>
          <w:rStyle w:val="Enfasigrassetto"/>
          <w:b w:val="0"/>
        </w:rPr>
        <w:t>15</w:t>
      </w:r>
      <w:r w:rsidR="00301743" w:rsidRPr="00BD6288">
        <w:rPr>
          <w:rStyle w:val="Enfasigrassetto"/>
          <w:b w:val="0"/>
        </w:rPr>
        <w:t xml:space="preserve">. </w:t>
      </w:r>
      <w:r w:rsidR="00164652" w:rsidRPr="00BD6288">
        <w:rPr>
          <w:rStyle w:val="Enfasigrassetto"/>
          <w:b w:val="0"/>
        </w:rPr>
        <w:t>Nobei</w:t>
      </w:r>
      <w:r w:rsidR="004840A3" w:rsidRPr="00BD6288">
        <w:rPr>
          <w:rStyle w:val="Enfasigrassetto"/>
          <w:b w:val="0"/>
        </w:rPr>
        <w:t>guma v</w:t>
      </w:r>
      <w:r w:rsidR="00562F11" w:rsidRPr="00BD6288">
        <w:rPr>
          <w:rStyle w:val="Enfasigrassetto"/>
          <w:b w:val="0"/>
        </w:rPr>
        <w:t>ērtēšana (</w:t>
      </w:r>
      <w:r w:rsidR="004840A3" w:rsidRPr="00BD6288">
        <w:rPr>
          <w:rStyle w:val="Enfasigrassetto"/>
          <w:b w:val="0"/>
        </w:rPr>
        <w:t>summatīvā vērtēšana)</w:t>
      </w:r>
    </w:p>
    <w:p w:rsidR="004840A3" w:rsidRPr="00BD6288" w:rsidRDefault="00A64C15" w:rsidP="00342968">
      <w:pPr>
        <w:pStyle w:val="NormaleWeb"/>
        <w:jc w:val="both"/>
      </w:pPr>
      <w:r w:rsidRPr="00BD6288">
        <w:t>15</w:t>
      </w:r>
      <w:r w:rsidR="00301743" w:rsidRPr="00BD6288">
        <w:t>.1</w:t>
      </w:r>
      <w:r w:rsidR="00164652" w:rsidRPr="00BD6288">
        <w:t>. Nobei</w:t>
      </w:r>
      <w:r w:rsidR="004840A3" w:rsidRPr="00BD6288">
        <w:t>guma pārbaudes darba mērķis ir izglītojamā mācību sasn</w:t>
      </w:r>
      <w:r w:rsidR="00562F11" w:rsidRPr="00BD6288">
        <w:t>iegumu konstatācija</w:t>
      </w:r>
      <w:r w:rsidR="004840A3" w:rsidRPr="00BD6288">
        <w:t>, beidzot tēmu vai tās daļu, semestri vai mācību gadu ar nolūku novērt</w:t>
      </w:r>
      <w:r w:rsidR="00164652" w:rsidRPr="00BD6288">
        <w:t>ēt izglītojamā zināšanu un prasmju apguves</w:t>
      </w:r>
      <w:r w:rsidR="00B30597" w:rsidRPr="00BD6288">
        <w:t xml:space="preserve"> līmeni;</w:t>
      </w:r>
    </w:p>
    <w:p w:rsidR="00A835CA" w:rsidRPr="00BD6288" w:rsidRDefault="00A64C15" w:rsidP="00342968">
      <w:pPr>
        <w:pStyle w:val="NormaleWeb"/>
        <w:jc w:val="both"/>
      </w:pPr>
      <w:r w:rsidRPr="00BD6288">
        <w:t>15</w:t>
      </w:r>
      <w:r w:rsidR="00A835CA" w:rsidRPr="00BD6288">
        <w:t>.2. Mācību priekšmeta skolotājs semestra sākumā informē izgl</w:t>
      </w:r>
      <w:r w:rsidR="00164652" w:rsidRPr="00BD6288">
        <w:t>ītojamos par paredzamajiem nobei</w:t>
      </w:r>
      <w:r w:rsidR="00A835CA" w:rsidRPr="00BD6288">
        <w:t>guma pārbaudes darbiem. Skolotājs informē izglītojamos par pārbaudes darbu skaitu, aptuveno norises laiku, tēmām, vērtēšanas kritērijiem un nepieciešamajām zināšanām, prasmēm un iemaņām, kur</w:t>
      </w:r>
      <w:r w:rsidR="00164652" w:rsidRPr="00BD6288">
        <w:t>as jāpagūst, lai izpildītu nobei</w:t>
      </w:r>
      <w:r w:rsidR="00A835CA" w:rsidRPr="00BD6288">
        <w:t>gu</w:t>
      </w:r>
      <w:r w:rsidR="00B30597" w:rsidRPr="00BD6288">
        <w:t>ma pārbaudes darbu;</w:t>
      </w:r>
    </w:p>
    <w:p w:rsidR="00A835CA" w:rsidRPr="00BD6288" w:rsidRDefault="00A64C15" w:rsidP="00342968">
      <w:pPr>
        <w:pStyle w:val="NormaleWeb"/>
        <w:jc w:val="both"/>
      </w:pPr>
      <w:r w:rsidRPr="00BD6288">
        <w:t>15</w:t>
      </w:r>
      <w:r w:rsidR="00A835CA" w:rsidRPr="00BD6288">
        <w:t>.3</w:t>
      </w:r>
      <w:r w:rsidR="00164652" w:rsidRPr="00BD6288">
        <w:t>. Nobei</w:t>
      </w:r>
      <w:r w:rsidR="00A835CA" w:rsidRPr="00BD6288">
        <w:t xml:space="preserve">guma pārbaudes darbu paredzamo norises laiku mācību priekšmetu skolotāji </w:t>
      </w:r>
      <w:r w:rsidR="00F52DF3" w:rsidRPr="00BD6288">
        <w:t>ieraksta pārbaudes darbu grafikā</w:t>
      </w:r>
      <w:r w:rsidR="00A835CA" w:rsidRPr="00BD6288">
        <w:t>. Pārbaudes darbu skaits izglītojamajiem vienā dienā</w:t>
      </w:r>
      <w:r w:rsidR="00B30597" w:rsidRPr="00BD6288">
        <w:t>:</w:t>
      </w:r>
    </w:p>
    <w:p w:rsidR="00A835CA" w:rsidRPr="00BD6288" w:rsidRDefault="002A7F3D" w:rsidP="00342968">
      <w:pPr>
        <w:pStyle w:val="NormaleWeb"/>
        <w:jc w:val="both"/>
      </w:pPr>
      <w:r w:rsidRPr="00BD6288">
        <w:t>1.-6.klasē 1 nobei</w:t>
      </w:r>
      <w:r w:rsidR="00A835CA" w:rsidRPr="00BD6288">
        <w:t>guma pārbaudes darbs;</w:t>
      </w:r>
    </w:p>
    <w:p w:rsidR="00A835CA" w:rsidRPr="00BD6288" w:rsidRDefault="00A835CA" w:rsidP="00342968">
      <w:pPr>
        <w:pStyle w:val="NormaleWeb"/>
        <w:jc w:val="both"/>
      </w:pPr>
      <w:r w:rsidRPr="00BD6288">
        <w:t xml:space="preserve">7.-12.klasē ne vairāk kā 2 </w:t>
      </w:r>
      <w:r w:rsidR="002A7F3D" w:rsidRPr="00BD6288">
        <w:t xml:space="preserve">nobeiguma </w:t>
      </w:r>
      <w:r w:rsidRPr="00BD6288">
        <w:t>pārbaudes darbi.</w:t>
      </w:r>
    </w:p>
    <w:p w:rsidR="004840A3" w:rsidRPr="00BD6288" w:rsidRDefault="00A64C15" w:rsidP="00342968">
      <w:pPr>
        <w:pStyle w:val="NormaleWeb"/>
        <w:jc w:val="both"/>
      </w:pPr>
      <w:r w:rsidRPr="00BD6288">
        <w:t>15</w:t>
      </w:r>
      <w:r w:rsidR="009E360E" w:rsidRPr="00BD6288">
        <w:t>.4</w:t>
      </w:r>
      <w:r w:rsidR="004840A3" w:rsidRPr="00BD6288">
        <w:t>. Izg</w:t>
      </w:r>
      <w:r w:rsidR="002A7F3D" w:rsidRPr="00BD6288">
        <w:t>lītojamo mācību sasniegumu nobei</w:t>
      </w:r>
      <w:r w:rsidR="004840A3" w:rsidRPr="00BD6288">
        <w:t>guma pārbaudes dar</w:t>
      </w:r>
      <w:r w:rsidR="007F0BB9" w:rsidRPr="00BD6288">
        <w:t>bos tiek vērtēti 10 ballu skalā;</w:t>
      </w:r>
    </w:p>
    <w:p w:rsidR="00F407E7" w:rsidRPr="00BD6288" w:rsidRDefault="00A64C15" w:rsidP="00342968">
      <w:pPr>
        <w:pStyle w:val="NormaleWeb"/>
        <w:jc w:val="both"/>
      </w:pPr>
      <w:r w:rsidRPr="00BD6288">
        <w:t>15</w:t>
      </w:r>
      <w:r w:rsidR="009E360E" w:rsidRPr="00BD6288">
        <w:t>.5</w:t>
      </w:r>
      <w:r w:rsidR="00301743" w:rsidRPr="00BD6288">
        <w:t>.</w:t>
      </w:r>
      <w:r w:rsidR="00F407E7" w:rsidRPr="00BD6288">
        <w:t>Vērtējot pārbaudes darbus, tiek ievēroti vienoti vērtēšanas kritēriji:</w:t>
      </w:r>
    </w:p>
    <w:tbl>
      <w:tblPr>
        <w:tblStyle w:val="Grigliatabella"/>
        <w:tblW w:w="0" w:type="auto"/>
        <w:tblInd w:w="1101" w:type="dxa"/>
        <w:tblLook w:val="04A0" w:firstRow="1" w:lastRow="0" w:firstColumn="1" w:lastColumn="0" w:noHBand="0" w:noVBand="1"/>
      </w:tblPr>
      <w:tblGrid>
        <w:gridCol w:w="3969"/>
        <w:gridCol w:w="2693"/>
      </w:tblGrid>
      <w:tr w:rsidR="00F407E7" w:rsidRPr="00BD6288" w:rsidTr="00301743">
        <w:tc>
          <w:tcPr>
            <w:tcW w:w="3969" w:type="dxa"/>
          </w:tcPr>
          <w:p w:rsidR="00F407E7" w:rsidRPr="00BD6288" w:rsidRDefault="00F407E7" w:rsidP="00342968">
            <w:pPr>
              <w:pStyle w:val="NormaleWeb"/>
              <w:jc w:val="both"/>
              <w:rPr>
                <w:b/>
              </w:rPr>
            </w:pPr>
            <w:r w:rsidRPr="00BD6288">
              <w:rPr>
                <w:b/>
              </w:rPr>
              <w:t>Veiktā darba apjoms procentos</w:t>
            </w:r>
          </w:p>
        </w:tc>
        <w:tc>
          <w:tcPr>
            <w:tcW w:w="2693" w:type="dxa"/>
          </w:tcPr>
          <w:p w:rsidR="00F407E7" w:rsidRPr="00BD6288" w:rsidRDefault="00F407E7" w:rsidP="002A7F3D">
            <w:pPr>
              <w:pStyle w:val="NormaleWeb"/>
              <w:jc w:val="center"/>
              <w:rPr>
                <w:b/>
              </w:rPr>
            </w:pPr>
            <w:r w:rsidRPr="00BD6288">
              <w:rPr>
                <w:b/>
              </w:rPr>
              <w:t>Balles</w:t>
            </w:r>
          </w:p>
        </w:tc>
      </w:tr>
      <w:tr w:rsidR="00F407E7" w:rsidRPr="00BD6288" w:rsidTr="00301743">
        <w:tc>
          <w:tcPr>
            <w:tcW w:w="3969" w:type="dxa"/>
          </w:tcPr>
          <w:p w:rsidR="00F407E7" w:rsidRPr="00BD6288" w:rsidRDefault="00F407E7" w:rsidP="00473E5C">
            <w:pPr>
              <w:pStyle w:val="NormaleWeb"/>
              <w:jc w:val="center"/>
            </w:pPr>
            <w:r w:rsidRPr="00BD6288">
              <w:t>1 – 10,99</w:t>
            </w:r>
          </w:p>
        </w:tc>
        <w:tc>
          <w:tcPr>
            <w:tcW w:w="2693" w:type="dxa"/>
          </w:tcPr>
          <w:p w:rsidR="00F407E7" w:rsidRPr="00BD6288" w:rsidRDefault="00F407E7" w:rsidP="00473E5C">
            <w:pPr>
              <w:pStyle w:val="NormaleWeb"/>
              <w:jc w:val="center"/>
            </w:pPr>
            <w:r w:rsidRPr="00BD6288">
              <w:t>1</w:t>
            </w:r>
          </w:p>
        </w:tc>
      </w:tr>
      <w:tr w:rsidR="00F407E7" w:rsidRPr="00BD6288" w:rsidTr="00301743">
        <w:tc>
          <w:tcPr>
            <w:tcW w:w="3969" w:type="dxa"/>
          </w:tcPr>
          <w:p w:rsidR="00F407E7" w:rsidRPr="00BD6288" w:rsidRDefault="00F407E7" w:rsidP="00473E5C">
            <w:pPr>
              <w:pStyle w:val="NormaleWeb"/>
              <w:jc w:val="center"/>
            </w:pPr>
            <w:r w:rsidRPr="00BD6288">
              <w:t>11 – 20,99</w:t>
            </w:r>
          </w:p>
        </w:tc>
        <w:tc>
          <w:tcPr>
            <w:tcW w:w="2693" w:type="dxa"/>
          </w:tcPr>
          <w:p w:rsidR="00F407E7" w:rsidRPr="00BD6288" w:rsidRDefault="00F407E7" w:rsidP="00473E5C">
            <w:pPr>
              <w:pStyle w:val="NormaleWeb"/>
              <w:jc w:val="center"/>
            </w:pPr>
            <w:r w:rsidRPr="00BD6288">
              <w:t>2</w:t>
            </w:r>
          </w:p>
        </w:tc>
      </w:tr>
      <w:tr w:rsidR="00F407E7" w:rsidRPr="00BD6288" w:rsidTr="00301743">
        <w:tc>
          <w:tcPr>
            <w:tcW w:w="3969" w:type="dxa"/>
          </w:tcPr>
          <w:p w:rsidR="00F407E7" w:rsidRPr="00BD6288" w:rsidRDefault="00F407E7" w:rsidP="00473E5C">
            <w:pPr>
              <w:pStyle w:val="NormaleWeb"/>
              <w:jc w:val="center"/>
            </w:pPr>
            <w:r w:rsidRPr="00BD6288">
              <w:t>21 – 32,99</w:t>
            </w:r>
          </w:p>
        </w:tc>
        <w:tc>
          <w:tcPr>
            <w:tcW w:w="2693" w:type="dxa"/>
          </w:tcPr>
          <w:p w:rsidR="00F407E7" w:rsidRPr="00BD6288" w:rsidRDefault="00F407E7" w:rsidP="00473E5C">
            <w:pPr>
              <w:pStyle w:val="NormaleWeb"/>
              <w:jc w:val="center"/>
            </w:pPr>
            <w:r w:rsidRPr="00BD6288">
              <w:t>3</w:t>
            </w:r>
          </w:p>
        </w:tc>
      </w:tr>
      <w:tr w:rsidR="00F407E7" w:rsidRPr="00BD6288" w:rsidTr="00301743">
        <w:tc>
          <w:tcPr>
            <w:tcW w:w="3969" w:type="dxa"/>
          </w:tcPr>
          <w:p w:rsidR="00F407E7" w:rsidRPr="00BD6288" w:rsidRDefault="00F407E7" w:rsidP="00473E5C">
            <w:pPr>
              <w:pStyle w:val="NormaleWeb"/>
              <w:jc w:val="center"/>
            </w:pPr>
            <w:r w:rsidRPr="00BD6288">
              <w:t>33 – 45,99</w:t>
            </w:r>
          </w:p>
        </w:tc>
        <w:tc>
          <w:tcPr>
            <w:tcW w:w="2693" w:type="dxa"/>
          </w:tcPr>
          <w:p w:rsidR="00F407E7" w:rsidRPr="00BD6288" w:rsidRDefault="00F407E7" w:rsidP="00473E5C">
            <w:pPr>
              <w:pStyle w:val="NormaleWeb"/>
              <w:jc w:val="center"/>
            </w:pPr>
            <w:r w:rsidRPr="00BD6288">
              <w:t>4</w:t>
            </w:r>
          </w:p>
        </w:tc>
      </w:tr>
      <w:tr w:rsidR="00F407E7" w:rsidRPr="00BD6288" w:rsidTr="00301743">
        <w:tc>
          <w:tcPr>
            <w:tcW w:w="3969" w:type="dxa"/>
          </w:tcPr>
          <w:p w:rsidR="00F407E7" w:rsidRPr="00BD6288" w:rsidRDefault="00F407E7" w:rsidP="00473E5C">
            <w:pPr>
              <w:pStyle w:val="NormaleWeb"/>
              <w:jc w:val="center"/>
            </w:pPr>
            <w:r w:rsidRPr="00BD6288">
              <w:t>46 – 57,99</w:t>
            </w:r>
          </w:p>
        </w:tc>
        <w:tc>
          <w:tcPr>
            <w:tcW w:w="2693" w:type="dxa"/>
          </w:tcPr>
          <w:p w:rsidR="00F407E7" w:rsidRPr="00BD6288" w:rsidRDefault="00F407E7" w:rsidP="00473E5C">
            <w:pPr>
              <w:pStyle w:val="NormaleWeb"/>
              <w:jc w:val="center"/>
            </w:pPr>
            <w:r w:rsidRPr="00BD6288">
              <w:t>5</w:t>
            </w:r>
          </w:p>
        </w:tc>
      </w:tr>
      <w:tr w:rsidR="00F407E7" w:rsidRPr="00BD6288" w:rsidTr="00301743">
        <w:tc>
          <w:tcPr>
            <w:tcW w:w="3969" w:type="dxa"/>
          </w:tcPr>
          <w:p w:rsidR="00F407E7" w:rsidRPr="00BD6288" w:rsidRDefault="00F407E7" w:rsidP="00473E5C">
            <w:pPr>
              <w:pStyle w:val="NormaleWeb"/>
              <w:jc w:val="center"/>
            </w:pPr>
            <w:r w:rsidRPr="00BD6288">
              <w:t>58 – 69,99</w:t>
            </w:r>
          </w:p>
        </w:tc>
        <w:tc>
          <w:tcPr>
            <w:tcW w:w="2693" w:type="dxa"/>
          </w:tcPr>
          <w:p w:rsidR="00F407E7" w:rsidRPr="00BD6288" w:rsidRDefault="00F407E7" w:rsidP="00473E5C">
            <w:pPr>
              <w:pStyle w:val="NormaleWeb"/>
              <w:jc w:val="center"/>
            </w:pPr>
            <w:r w:rsidRPr="00BD6288">
              <w:t>6</w:t>
            </w:r>
          </w:p>
        </w:tc>
      </w:tr>
      <w:tr w:rsidR="00F407E7" w:rsidRPr="00BD6288" w:rsidTr="00301743">
        <w:tc>
          <w:tcPr>
            <w:tcW w:w="3969" w:type="dxa"/>
          </w:tcPr>
          <w:p w:rsidR="00F407E7" w:rsidRPr="00BD6288" w:rsidRDefault="00F407E7" w:rsidP="00473E5C">
            <w:pPr>
              <w:pStyle w:val="NormaleWeb"/>
              <w:jc w:val="center"/>
            </w:pPr>
            <w:r w:rsidRPr="00BD6288">
              <w:t>70 – 77,99</w:t>
            </w:r>
          </w:p>
        </w:tc>
        <w:tc>
          <w:tcPr>
            <w:tcW w:w="2693" w:type="dxa"/>
          </w:tcPr>
          <w:p w:rsidR="00F407E7" w:rsidRPr="00BD6288" w:rsidRDefault="00F407E7" w:rsidP="00473E5C">
            <w:pPr>
              <w:pStyle w:val="NormaleWeb"/>
              <w:jc w:val="center"/>
            </w:pPr>
            <w:r w:rsidRPr="00BD6288">
              <w:t>7</w:t>
            </w:r>
          </w:p>
        </w:tc>
      </w:tr>
      <w:tr w:rsidR="00F407E7" w:rsidRPr="00BD6288" w:rsidTr="00301743">
        <w:tc>
          <w:tcPr>
            <w:tcW w:w="3969" w:type="dxa"/>
          </w:tcPr>
          <w:p w:rsidR="00F407E7" w:rsidRPr="00BD6288" w:rsidRDefault="00F407E7" w:rsidP="00473E5C">
            <w:pPr>
              <w:pStyle w:val="NormaleWeb"/>
              <w:jc w:val="center"/>
            </w:pPr>
            <w:r w:rsidRPr="00BD6288">
              <w:t>78 – 86,99</w:t>
            </w:r>
          </w:p>
        </w:tc>
        <w:tc>
          <w:tcPr>
            <w:tcW w:w="2693" w:type="dxa"/>
          </w:tcPr>
          <w:p w:rsidR="00F407E7" w:rsidRPr="00BD6288" w:rsidRDefault="00F407E7" w:rsidP="00473E5C">
            <w:pPr>
              <w:pStyle w:val="NormaleWeb"/>
              <w:jc w:val="center"/>
            </w:pPr>
            <w:r w:rsidRPr="00BD6288">
              <w:t>8</w:t>
            </w:r>
          </w:p>
        </w:tc>
      </w:tr>
      <w:tr w:rsidR="00F407E7" w:rsidRPr="00BD6288" w:rsidTr="00301743">
        <w:tc>
          <w:tcPr>
            <w:tcW w:w="3969" w:type="dxa"/>
          </w:tcPr>
          <w:p w:rsidR="00F407E7" w:rsidRPr="00BD6288" w:rsidRDefault="00F407E7" w:rsidP="00473E5C">
            <w:pPr>
              <w:pStyle w:val="NormaleWeb"/>
              <w:jc w:val="center"/>
            </w:pPr>
            <w:r w:rsidRPr="00BD6288">
              <w:t>87 – 94,99</w:t>
            </w:r>
          </w:p>
        </w:tc>
        <w:tc>
          <w:tcPr>
            <w:tcW w:w="2693" w:type="dxa"/>
          </w:tcPr>
          <w:p w:rsidR="00F407E7" w:rsidRPr="00BD6288" w:rsidRDefault="00F407E7" w:rsidP="00473E5C">
            <w:pPr>
              <w:pStyle w:val="NormaleWeb"/>
              <w:jc w:val="center"/>
            </w:pPr>
            <w:r w:rsidRPr="00BD6288">
              <w:t>9</w:t>
            </w:r>
          </w:p>
        </w:tc>
      </w:tr>
      <w:tr w:rsidR="00F407E7" w:rsidRPr="00BD6288" w:rsidTr="00301743">
        <w:tc>
          <w:tcPr>
            <w:tcW w:w="3969" w:type="dxa"/>
          </w:tcPr>
          <w:p w:rsidR="00F407E7" w:rsidRPr="00BD6288" w:rsidRDefault="00F407E7" w:rsidP="00473E5C">
            <w:pPr>
              <w:pStyle w:val="NormaleWeb"/>
              <w:jc w:val="center"/>
            </w:pPr>
            <w:r w:rsidRPr="00BD6288">
              <w:t>95 - 100</w:t>
            </w:r>
          </w:p>
        </w:tc>
        <w:tc>
          <w:tcPr>
            <w:tcW w:w="2693" w:type="dxa"/>
          </w:tcPr>
          <w:p w:rsidR="00F407E7" w:rsidRPr="00BD6288" w:rsidRDefault="00F407E7" w:rsidP="00473E5C">
            <w:pPr>
              <w:pStyle w:val="NormaleWeb"/>
              <w:jc w:val="center"/>
            </w:pPr>
            <w:r w:rsidRPr="00BD6288">
              <w:t>10</w:t>
            </w:r>
          </w:p>
        </w:tc>
      </w:tr>
    </w:tbl>
    <w:p w:rsidR="004840A3" w:rsidRPr="00BD6288" w:rsidRDefault="00B06C90" w:rsidP="00342968">
      <w:pPr>
        <w:pStyle w:val="NormaleWeb"/>
        <w:jc w:val="both"/>
      </w:pPr>
      <w:r w:rsidRPr="00BD6288">
        <w:t>15</w:t>
      </w:r>
      <w:r w:rsidR="009E360E" w:rsidRPr="00BD6288">
        <w:t>.5</w:t>
      </w:r>
      <w:r w:rsidR="002A7F3D" w:rsidRPr="00BD6288">
        <w:t>. Nobei</w:t>
      </w:r>
      <w:r w:rsidR="004840A3" w:rsidRPr="00BD6288">
        <w:t>guma pārbaudes darbus izpilda visi izglītojamie. Ja izglītojamais attaisnojošu iemeslu dēļ nav ieradies uz pārbaudes darbu, izglītojamajam saskaņā ar mācību priekšmeta skolotāja norādījumu līdzvērtīgs darbs jāizpilda ne vēlāk kā 2 nedēļu laikā</w:t>
      </w:r>
      <w:r w:rsidR="007F0BB9" w:rsidRPr="00BD6288">
        <w:t>;</w:t>
      </w:r>
    </w:p>
    <w:p w:rsidR="004840A3" w:rsidRPr="00BD6288" w:rsidRDefault="00B06C90" w:rsidP="00342968">
      <w:pPr>
        <w:pStyle w:val="NormaleWeb"/>
        <w:jc w:val="both"/>
      </w:pPr>
      <w:r w:rsidRPr="00BD6288">
        <w:t>15</w:t>
      </w:r>
      <w:r w:rsidR="007F0BB9" w:rsidRPr="00BD6288">
        <w:t>.6</w:t>
      </w:r>
      <w:r w:rsidR="002A7F3D" w:rsidRPr="00BD6288">
        <w:t>. Ja izglītojamais nobei</w:t>
      </w:r>
      <w:r w:rsidR="004840A3" w:rsidRPr="00BD6288">
        <w:t>guma pārbaudes darbus nav veicis neattaisnojošu iemeslu dēļ, darba izpildes laikā izman</w:t>
      </w:r>
      <w:r w:rsidR="00562F11" w:rsidRPr="00BD6288">
        <w:t>tojis neatļautus palīglīdzekļus</w:t>
      </w:r>
      <w:r w:rsidR="004840A3" w:rsidRPr="00BD6288">
        <w:t>, sarunājies vai traucējis citiem, izglītojamajam saskaņā ar mācību priekšmeta skolotāja norādījumu līdzvērtīgs darbs jāizpilda ne vēlāk kā 1 nedēļas laikā</w:t>
      </w:r>
      <w:r w:rsidR="007F0BB9" w:rsidRPr="00BD6288">
        <w:t>;</w:t>
      </w:r>
    </w:p>
    <w:p w:rsidR="004840A3" w:rsidRPr="00BD6288" w:rsidRDefault="00B06C90" w:rsidP="00342968">
      <w:pPr>
        <w:pStyle w:val="NormaleWeb"/>
        <w:jc w:val="both"/>
      </w:pPr>
      <w:r w:rsidRPr="00BD6288">
        <w:t>15</w:t>
      </w:r>
      <w:r w:rsidR="007F0BB9" w:rsidRPr="00BD6288">
        <w:t>.7</w:t>
      </w:r>
      <w:r w:rsidR="004840A3" w:rsidRPr="00BD6288">
        <w:t>.</w:t>
      </w:r>
      <w:r w:rsidR="00A835CA" w:rsidRPr="00BD6288">
        <w:t xml:space="preserve"> </w:t>
      </w:r>
      <w:r w:rsidR="002A7F3D" w:rsidRPr="00BD6288">
        <w:t>Nobei</w:t>
      </w:r>
      <w:r w:rsidR="004840A3" w:rsidRPr="00BD6288">
        <w:t>guma pārbaudes darbus skolot</w:t>
      </w:r>
      <w:r w:rsidR="00562F11" w:rsidRPr="00BD6288">
        <w:t>ājs izlabo un ieliek vērtējumu e-žurnālā nedēļas</w:t>
      </w:r>
      <w:r w:rsidR="004840A3" w:rsidRPr="00BD6288">
        <w:t xml:space="preserve"> laikā</w:t>
      </w:r>
      <w:r w:rsidR="007F0BB9" w:rsidRPr="00BD6288">
        <w:t>;</w:t>
      </w:r>
    </w:p>
    <w:p w:rsidR="004840A3" w:rsidRPr="00BD6288" w:rsidRDefault="00B06C90" w:rsidP="00342968">
      <w:pPr>
        <w:pStyle w:val="NormaleWeb"/>
        <w:jc w:val="both"/>
      </w:pPr>
      <w:r w:rsidRPr="00BD6288">
        <w:t>15</w:t>
      </w:r>
      <w:r w:rsidR="007F0BB9" w:rsidRPr="00BD6288">
        <w:t>.8</w:t>
      </w:r>
      <w:r w:rsidR="004840A3" w:rsidRPr="00BD6288">
        <w:t>. Izglītojamajam ir tiesības uzreiz pēc vērtēšan</w:t>
      </w:r>
      <w:r w:rsidR="002A7F3D" w:rsidRPr="00BD6288">
        <w:t>as iepazīties ar izvērtēto nobei</w:t>
      </w:r>
      <w:r w:rsidR="004840A3" w:rsidRPr="00BD6288">
        <w:t>guma pārbaudes darbu, lai konstatētu pieļautās kļūdas un tās labotu turpmākajā mācīšanās procesā.</w:t>
      </w:r>
    </w:p>
    <w:p w:rsidR="004840A3" w:rsidRPr="00BD6288" w:rsidRDefault="00B06C90" w:rsidP="00342968">
      <w:pPr>
        <w:pStyle w:val="NormaleWeb"/>
        <w:jc w:val="both"/>
        <w:rPr>
          <w:b/>
        </w:rPr>
      </w:pPr>
      <w:r w:rsidRPr="00BD6288">
        <w:rPr>
          <w:rStyle w:val="Enfasigrassetto"/>
          <w:b w:val="0"/>
        </w:rPr>
        <w:t>16</w:t>
      </w:r>
      <w:r w:rsidR="00A835CA" w:rsidRPr="00BD6288">
        <w:rPr>
          <w:rStyle w:val="Enfasigrassetto"/>
          <w:b w:val="0"/>
        </w:rPr>
        <w:t xml:space="preserve">. </w:t>
      </w:r>
      <w:r w:rsidR="004840A3" w:rsidRPr="00BD6288">
        <w:rPr>
          <w:rStyle w:val="Enfasigrassetto"/>
          <w:b w:val="0"/>
        </w:rPr>
        <w:t>Semestra un gada vērtējumi</w:t>
      </w:r>
    </w:p>
    <w:p w:rsidR="004840A3" w:rsidRPr="00BD6288" w:rsidRDefault="00B06C90" w:rsidP="00342968">
      <w:pPr>
        <w:pStyle w:val="NormaleWeb"/>
        <w:jc w:val="both"/>
      </w:pPr>
      <w:r w:rsidRPr="00BD6288">
        <w:t xml:space="preserve">16.1. 1.klasē </w:t>
      </w:r>
      <w:r w:rsidR="004840A3" w:rsidRPr="00BD6288">
        <w:t>tiek vērtēti aprakstoši;</w:t>
      </w:r>
    </w:p>
    <w:p w:rsidR="004840A3" w:rsidRPr="00BD6288" w:rsidRDefault="00B06C90" w:rsidP="00342968">
      <w:pPr>
        <w:pStyle w:val="NormaleWeb"/>
        <w:jc w:val="both"/>
      </w:pPr>
      <w:r w:rsidRPr="00BD6288">
        <w:t>16.2.</w:t>
      </w:r>
      <w:r w:rsidR="004840A3" w:rsidRPr="00BD6288">
        <w:t xml:space="preserve"> 2.,</w:t>
      </w:r>
      <w:r w:rsidR="007F0BB9" w:rsidRPr="00BD6288">
        <w:t xml:space="preserve"> </w:t>
      </w:r>
      <w:r w:rsidR="004840A3" w:rsidRPr="00BD6288">
        <w:t>3.klasē latviešu valodā un matemātikā -10 ballu skalā, pārējos mācību priekšmetos aprakstoši;</w:t>
      </w:r>
    </w:p>
    <w:p w:rsidR="004840A3" w:rsidRPr="00BD6288" w:rsidRDefault="00B06C90" w:rsidP="00342968">
      <w:pPr>
        <w:pStyle w:val="NormaleWeb"/>
        <w:jc w:val="both"/>
      </w:pPr>
      <w:r w:rsidRPr="00BD6288">
        <w:t>16</w:t>
      </w:r>
      <w:r w:rsidR="004840A3" w:rsidRPr="00BD6288">
        <w:t>.3</w:t>
      </w:r>
      <w:r w:rsidRPr="00BD6288">
        <w:t xml:space="preserve">. 4.-12.klasē </w:t>
      </w:r>
      <w:r w:rsidR="004840A3" w:rsidRPr="00BD6288">
        <w:t>10 ballu skalā.</w:t>
      </w:r>
    </w:p>
    <w:p w:rsidR="004840A3" w:rsidRPr="00BD6288" w:rsidRDefault="00B06C90" w:rsidP="00342968">
      <w:pPr>
        <w:pStyle w:val="NormaleWeb"/>
        <w:jc w:val="both"/>
      </w:pPr>
      <w:r w:rsidRPr="00BD6288">
        <w:t>17</w:t>
      </w:r>
      <w:r w:rsidR="004840A3" w:rsidRPr="00BD6288">
        <w:t xml:space="preserve">. Izglītojamo mācību sasniegumu vērtējumu semestrī veido visu semestrī paredzēto pārbaužu darbu izglītojamo zināšanu, prasmju un attieksmes atbilstība valsts standarta noteiktajām prasībām. </w:t>
      </w:r>
    </w:p>
    <w:p w:rsidR="004840A3" w:rsidRPr="00BD6288" w:rsidRDefault="00B06C90" w:rsidP="00342968">
      <w:pPr>
        <w:pStyle w:val="NormaleWeb"/>
        <w:jc w:val="both"/>
      </w:pPr>
      <w:r w:rsidRPr="00BD6288">
        <w:t>18</w:t>
      </w:r>
      <w:r w:rsidR="004840A3" w:rsidRPr="00BD6288">
        <w:t>. Izglītojamo mācību sasniegumu gada vērtējumu izliek, ņemot vērā 1.un 2.se</w:t>
      </w:r>
      <w:r w:rsidRPr="00BD6288">
        <w:t>mestra vērtējumus</w:t>
      </w:r>
      <w:r w:rsidR="004840A3" w:rsidRPr="00BD6288">
        <w:t>.</w:t>
      </w:r>
    </w:p>
    <w:p w:rsidR="004840A3" w:rsidRPr="00BD6288" w:rsidRDefault="00B06C90" w:rsidP="00342968">
      <w:pPr>
        <w:pStyle w:val="NormaleWeb"/>
        <w:jc w:val="both"/>
      </w:pPr>
      <w:r w:rsidRPr="00BD6288">
        <w:t>19</w:t>
      </w:r>
      <w:r w:rsidR="004840A3" w:rsidRPr="00BD6288">
        <w:t>. Lai varētu pieņemt lēmumu par izglītojamā pārcelšanu nākamajā klasē</w:t>
      </w:r>
      <w:r w:rsidRPr="00BD6288">
        <w:t>.</w:t>
      </w:r>
      <w:r w:rsidR="004840A3" w:rsidRPr="00BD6288">
        <w:t xml:space="preserve"> izglītojamajiem, kuri ir saņēmuši nepietiekamu vērtējumu gadā, pēc pedagoģiskās padomes lēmuma var noteikt pēcpārbaudījumus ne </w:t>
      </w:r>
      <w:r w:rsidRPr="00BD6288">
        <w:t>vairāk kā divos</w:t>
      </w:r>
      <w:r w:rsidR="004840A3" w:rsidRPr="00BD6288">
        <w:t xml:space="preserve"> mācību priekšmetos:</w:t>
      </w:r>
    </w:p>
    <w:p w:rsidR="004840A3" w:rsidRPr="00BD6288" w:rsidRDefault="00B06C90" w:rsidP="00342968">
      <w:pPr>
        <w:pStyle w:val="NormaleWeb"/>
        <w:jc w:val="both"/>
      </w:pPr>
      <w:r w:rsidRPr="00BD6288">
        <w:t>19</w:t>
      </w:r>
      <w:r w:rsidR="004840A3" w:rsidRPr="00BD6288">
        <w:t>.1. 1. papildus konsultācijas ilgst ne vairāk kā 2 nedēļas;</w:t>
      </w:r>
    </w:p>
    <w:p w:rsidR="004840A3" w:rsidRPr="00BD6288" w:rsidRDefault="00B06C90" w:rsidP="00342968">
      <w:pPr>
        <w:pStyle w:val="NormaleWeb"/>
        <w:jc w:val="both"/>
      </w:pPr>
      <w:r w:rsidRPr="00BD6288">
        <w:t>19</w:t>
      </w:r>
      <w:r w:rsidR="004840A3" w:rsidRPr="00BD6288">
        <w:t>.2. Pēcpārbaudījumi notiek vidusskolas noteiktajos t</w:t>
      </w:r>
      <w:r w:rsidRPr="00BD6288">
        <w:t>ermiņos</w:t>
      </w:r>
      <w:r w:rsidR="004840A3" w:rsidRPr="00BD6288">
        <w:t>. Pēcpārbaudījumu vērtējumu noformē eksāmena protokola veidā</w:t>
      </w:r>
      <w:r w:rsidR="007F0BB9" w:rsidRPr="00BD6288">
        <w:t>;</w:t>
      </w:r>
    </w:p>
    <w:p w:rsidR="004840A3" w:rsidRPr="00BD6288" w:rsidRDefault="00B06C90" w:rsidP="00342968">
      <w:pPr>
        <w:pStyle w:val="NormaleWeb"/>
        <w:jc w:val="both"/>
      </w:pPr>
      <w:r w:rsidRPr="00BD6288">
        <w:t>19</w:t>
      </w:r>
      <w:r w:rsidR="004840A3" w:rsidRPr="00BD6288">
        <w:t>.3. Pēcpārbaudījuma vērtējumu ieraksta e-žurnālā un mācību sasniegumu kopsavilkuma žurnālā.</w:t>
      </w:r>
    </w:p>
    <w:p w:rsidR="00BD6288" w:rsidRDefault="00BD6288" w:rsidP="00473E5C">
      <w:pPr>
        <w:pStyle w:val="NormaleWeb"/>
        <w:jc w:val="center"/>
        <w:rPr>
          <w:rStyle w:val="Enfasigrassetto"/>
          <w:sz w:val="28"/>
          <w:szCs w:val="28"/>
        </w:rPr>
      </w:pPr>
    </w:p>
    <w:p w:rsidR="00BD6288" w:rsidRDefault="00BD6288" w:rsidP="00473E5C">
      <w:pPr>
        <w:pStyle w:val="NormaleWeb"/>
        <w:jc w:val="center"/>
        <w:rPr>
          <w:rStyle w:val="Enfasigrassetto"/>
          <w:sz w:val="28"/>
          <w:szCs w:val="28"/>
        </w:rPr>
      </w:pPr>
    </w:p>
    <w:p w:rsidR="00EE32B9" w:rsidRPr="00BD6288" w:rsidRDefault="00473E5C" w:rsidP="00473E5C">
      <w:pPr>
        <w:pStyle w:val="NormaleWeb"/>
        <w:jc w:val="center"/>
        <w:rPr>
          <w:rStyle w:val="Enfasigrassetto"/>
          <w:sz w:val="28"/>
          <w:szCs w:val="28"/>
        </w:rPr>
      </w:pPr>
      <w:r w:rsidRPr="00BD6288">
        <w:rPr>
          <w:rStyle w:val="Enfasigrassetto"/>
          <w:sz w:val="28"/>
          <w:szCs w:val="28"/>
        </w:rPr>
        <w:t xml:space="preserve">V </w:t>
      </w:r>
      <w:r w:rsidR="00EE32B9" w:rsidRPr="00BD6288">
        <w:rPr>
          <w:rStyle w:val="Enfasigrassetto"/>
          <w:sz w:val="28"/>
          <w:szCs w:val="28"/>
        </w:rPr>
        <w:t>Izglītojamo mācību sasniegumu atspoguļošana</w:t>
      </w:r>
    </w:p>
    <w:p w:rsidR="00EE32B9" w:rsidRPr="00BD6288" w:rsidRDefault="007D424C" w:rsidP="00342968">
      <w:pPr>
        <w:pStyle w:val="NormaleWeb"/>
        <w:jc w:val="both"/>
        <w:rPr>
          <w:rStyle w:val="Enfasigrassetto"/>
          <w:b w:val="0"/>
        </w:rPr>
      </w:pPr>
      <w:r w:rsidRPr="00BD6288">
        <w:rPr>
          <w:rStyle w:val="Enfasigrassetto"/>
          <w:b w:val="0"/>
        </w:rPr>
        <w:t xml:space="preserve">20. </w:t>
      </w:r>
      <w:r w:rsidR="00EE32B9" w:rsidRPr="00BD6288">
        <w:rPr>
          <w:rStyle w:val="Enfasigrassetto"/>
          <w:b w:val="0"/>
        </w:rPr>
        <w:t>Mācību sasniegumu atspoguļošana e – klases žurnālā, liecībās, kopsavilkumu žurnālā, apliecībās par pamatizglītību un atestātos par vidējo izglītību tiek izdarīta atbilstoši valsts normatīvajām prasībām.</w:t>
      </w:r>
    </w:p>
    <w:p w:rsidR="00EE32B9" w:rsidRPr="00BD6288" w:rsidRDefault="007D424C" w:rsidP="00342968">
      <w:pPr>
        <w:pStyle w:val="NormaleWeb"/>
        <w:jc w:val="both"/>
        <w:rPr>
          <w:rStyle w:val="Enfasigrassetto"/>
          <w:b w:val="0"/>
        </w:rPr>
      </w:pPr>
      <w:r w:rsidRPr="00BD6288">
        <w:rPr>
          <w:rStyle w:val="Enfasigrassetto"/>
          <w:b w:val="0"/>
        </w:rPr>
        <w:t xml:space="preserve">21. </w:t>
      </w:r>
      <w:r w:rsidR="00EE32B9" w:rsidRPr="00BD6288">
        <w:rPr>
          <w:rStyle w:val="Enfasigrassetto"/>
          <w:b w:val="0"/>
        </w:rPr>
        <w:t>Pedagogi skolēnu saņemto vērtējumu pārbaudes darbā ieraksta e – žurnālā vienas nedēļas laikā no darba uzrakstīšanas dienas.</w:t>
      </w:r>
    </w:p>
    <w:p w:rsidR="004840A3" w:rsidRPr="00BD6288" w:rsidRDefault="00473E5C" w:rsidP="00473E5C">
      <w:pPr>
        <w:pStyle w:val="NormaleWeb"/>
        <w:jc w:val="center"/>
        <w:rPr>
          <w:sz w:val="28"/>
          <w:szCs w:val="28"/>
        </w:rPr>
      </w:pPr>
      <w:r w:rsidRPr="00BD6288">
        <w:rPr>
          <w:rStyle w:val="Enfasigrassetto"/>
          <w:sz w:val="28"/>
          <w:szCs w:val="28"/>
        </w:rPr>
        <w:t>VI</w:t>
      </w:r>
      <w:r w:rsidR="004840A3" w:rsidRPr="00BD6288">
        <w:rPr>
          <w:rStyle w:val="Enfasigrassetto"/>
          <w:sz w:val="28"/>
          <w:szCs w:val="28"/>
        </w:rPr>
        <w:t xml:space="preserve"> Mācību sasniegumu analīze</w:t>
      </w:r>
    </w:p>
    <w:p w:rsidR="004840A3" w:rsidRPr="00BD6288" w:rsidRDefault="00390B89" w:rsidP="00342968">
      <w:pPr>
        <w:pStyle w:val="NormaleWeb"/>
        <w:jc w:val="both"/>
      </w:pPr>
      <w:r w:rsidRPr="00BD6288">
        <w:t>22</w:t>
      </w:r>
      <w:r w:rsidR="004840A3" w:rsidRPr="00BD6288">
        <w:t>. Pārbaudes darbu rezultātus analizē mācību gada laikā konkrētā mācību priekšmeta metodiskā komisija un izvirza turpmākā darba uzdevumus.</w:t>
      </w:r>
    </w:p>
    <w:p w:rsidR="004840A3" w:rsidRPr="00BD6288" w:rsidRDefault="00390B89" w:rsidP="00342968">
      <w:pPr>
        <w:pStyle w:val="NormaleWeb"/>
        <w:jc w:val="both"/>
      </w:pPr>
      <w:r w:rsidRPr="00BD6288">
        <w:t>23</w:t>
      </w:r>
      <w:r w:rsidR="004840A3" w:rsidRPr="00BD6288">
        <w:t>. Mācību gada rezultātus apspriež metodiskā komisija, lai vienotos par tālāko darbību, izvirzītu turpmākā darba uzdevumus</w:t>
      </w:r>
      <w:r w:rsidR="007F0BB9" w:rsidRPr="00BD6288">
        <w:t>.</w:t>
      </w:r>
    </w:p>
    <w:p w:rsidR="004840A3" w:rsidRPr="00BD6288" w:rsidRDefault="00390B89" w:rsidP="00342968">
      <w:pPr>
        <w:pStyle w:val="NormaleWeb"/>
        <w:jc w:val="both"/>
      </w:pPr>
      <w:r w:rsidRPr="00BD6288">
        <w:t>24. Mācību gada beigās</w:t>
      </w:r>
      <w:r w:rsidR="004840A3" w:rsidRPr="00BD6288">
        <w:t xml:space="preserve"> skolas un valsts pārbaudes darbu rezultātus un to analīzi metodiskās komisijas vadītājs iesniedz skolas metodiskajai </w:t>
      </w:r>
      <w:r w:rsidRPr="00BD6288">
        <w:t>padomei. Direktora vietniece par rezultātiem ziņo</w:t>
      </w:r>
      <w:r w:rsidR="004840A3" w:rsidRPr="00BD6288">
        <w:t xml:space="preserve"> pedagoģiskās padomes sēdē.</w:t>
      </w:r>
    </w:p>
    <w:p w:rsidR="00225C54" w:rsidRPr="00BD6288" w:rsidRDefault="00473E5C" w:rsidP="00473E5C">
      <w:pPr>
        <w:pStyle w:val="NormaleWeb"/>
        <w:jc w:val="center"/>
        <w:rPr>
          <w:sz w:val="28"/>
          <w:szCs w:val="28"/>
        </w:rPr>
      </w:pPr>
      <w:r w:rsidRPr="00BD6288">
        <w:rPr>
          <w:rStyle w:val="Enfasigrassetto"/>
          <w:sz w:val="28"/>
          <w:szCs w:val="28"/>
        </w:rPr>
        <w:t>VII</w:t>
      </w:r>
      <w:r w:rsidR="00225C54" w:rsidRPr="00BD6288">
        <w:rPr>
          <w:rStyle w:val="Enfasigrassetto"/>
          <w:sz w:val="28"/>
          <w:szCs w:val="28"/>
        </w:rPr>
        <w:t xml:space="preserve"> Sadarbība ar vecākiem</w:t>
      </w:r>
    </w:p>
    <w:p w:rsidR="00225C54" w:rsidRPr="00BD6288" w:rsidRDefault="00390B89" w:rsidP="00342968">
      <w:pPr>
        <w:pStyle w:val="NormaleWeb"/>
        <w:jc w:val="both"/>
      </w:pPr>
      <w:r w:rsidRPr="00BD6288">
        <w:t xml:space="preserve">25. </w:t>
      </w:r>
      <w:r w:rsidR="00225C54" w:rsidRPr="00BD6288">
        <w:t>Pedagogi regulāri informē vecākus par izglītojamo mācību sasniegumiem e – klases žurnālā.</w:t>
      </w:r>
    </w:p>
    <w:p w:rsidR="00225C54" w:rsidRPr="00BD6288" w:rsidRDefault="00113F53" w:rsidP="00342968">
      <w:pPr>
        <w:pStyle w:val="NormaleWeb"/>
        <w:jc w:val="both"/>
      </w:pPr>
      <w:r w:rsidRPr="00BD6288">
        <w:t xml:space="preserve">26. </w:t>
      </w:r>
      <w:r w:rsidR="00225C54" w:rsidRPr="00BD6288">
        <w:t>4. – 12. klašu izglītojamajiem katra mēneša noslēgumā tiek izsniegtas mācību sasniegumu kopsavilkumu lapas.</w:t>
      </w:r>
    </w:p>
    <w:p w:rsidR="00225C54" w:rsidRPr="00BD6288" w:rsidRDefault="00113F53" w:rsidP="00342968">
      <w:pPr>
        <w:pStyle w:val="NormaleWeb"/>
        <w:jc w:val="both"/>
      </w:pPr>
      <w:r w:rsidRPr="00BD6288">
        <w:t xml:space="preserve">27. </w:t>
      </w:r>
      <w:r w:rsidR="00225C54" w:rsidRPr="00BD6288">
        <w:t>Klašu audzinātājiem nepieciešamības gadījumos jānodrošina iespēja klašu vecāku sapulcēs tikties ar mācību priekšmetu skolotājiem, lai skolotāji izskaidrotu prasības, pārrunātu izglītojamo sasniegumus un lai vecāki saņemtu ieteikumus darbam ar bērniem.</w:t>
      </w:r>
    </w:p>
    <w:p w:rsidR="00225C54" w:rsidRPr="00BD6288" w:rsidRDefault="00113F53" w:rsidP="00342968">
      <w:pPr>
        <w:pStyle w:val="NormaleWeb"/>
        <w:jc w:val="both"/>
      </w:pPr>
      <w:r w:rsidRPr="00BD6288">
        <w:t xml:space="preserve">28. </w:t>
      </w:r>
      <w:r w:rsidR="00225C54" w:rsidRPr="00BD6288">
        <w:t>Divas reizes gadā pēc vecāku pieprasījuma pedagogi pārrunu veidā sniedz vecākiem individuālu pārskatu par bērnu mācību sasniegumiem.</w:t>
      </w:r>
    </w:p>
    <w:p w:rsidR="00225C54" w:rsidRPr="00BD6288" w:rsidRDefault="00113F53" w:rsidP="00342968">
      <w:pPr>
        <w:pStyle w:val="NormaleWeb"/>
        <w:jc w:val="both"/>
      </w:pPr>
      <w:r w:rsidRPr="00BD6288">
        <w:t xml:space="preserve">29. </w:t>
      </w:r>
      <w:r w:rsidR="00225C54" w:rsidRPr="00BD6288">
        <w:t xml:space="preserve">Tiekoties ar vecākiem, pedagogam ir atļauts izmantot tikai tos e – klases žurnālā vai citos dokumentos izdarītos ierakstus, kas attiecas uz konkrēto vecāku bērnu. </w:t>
      </w:r>
    </w:p>
    <w:p w:rsidR="00225C54" w:rsidRPr="00BD6288" w:rsidRDefault="00113F53" w:rsidP="00342968">
      <w:pPr>
        <w:pStyle w:val="NormaleWeb"/>
        <w:jc w:val="both"/>
      </w:pPr>
      <w:r w:rsidRPr="00BD6288">
        <w:t xml:space="preserve">30. </w:t>
      </w:r>
      <w:r w:rsidR="00225C54" w:rsidRPr="00BD6288">
        <w:t>Ja izglītojamais vairāk kā 2 pārbaudes darbos saņēmis nepietiekamus vērtējumus, mācību priekšmeta skolotājam sadarbībā ar klases audzinātāju un atbalsta personālu 2 nedēļu laikā jāorganizē tikšanās ar izglītojamā vecākiem, lai izveidotu un saskaņotu izglītojamā mācību sasniegumu uzlabošanas pasākumus.</w:t>
      </w:r>
    </w:p>
    <w:p w:rsidR="00225C54" w:rsidRPr="00BD6288" w:rsidRDefault="00113F53" w:rsidP="00342968">
      <w:pPr>
        <w:pStyle w:val="NormaleWeb"/>
        <w:jc w:val="both"/>
      </w:pPr>
      <w:r w:rsidRPr="00BD6288">
        <w:t xml:space="preserve">31. </w:t>
      </w:r>
      <w:r w:rsidR="00225C54" w:rsidRPr="00BD6288">
        <w:t>Pēc vajadzības klašu vecāku sapulcēs vecāki tiek iepazīstināti ar Valsts pamatizglītības un Valsts vispārējās izglītības standartu un mācību priekšmetu standartiem un programmām, kā arī ar IZM noteikto pārbaudes darbu prasībām.</w:t>
      </w:r>
    </w:p>
    <w:p w:rsidR="004840A3" w:rsidRPr="00BD6288" w:rsidRDefault="00473E5C" w:rsidP="00473E5C">
      <w:pPr>
        <w:pStyle w:val="NormaleWeb"/>
        <w:jc w:val="center"/>
        <w:rPr>
          <w:sz w:val="28"/>
          <w:szCs w:val="28"/>
        </w:rPr>
      </w:pPr>
      <w:r w:rsidRPr="00BD6288">
        <w:rPr>
          <w:rStyle w:val="Enfasigrassetto"/>
          <w:sz w:val="28"/>
          <w:szCs w:val="28"/>
        </w:rPr>
        <w:t xml:space="preserve">VIII </w:t>
      </w:r>
      <w:r w:rsidR="00201455" w:rsidRPr="00BD6288">
        <w:rPr>
          <w:rStyle w:val="Enfasigrassetto"/>
          <w:sz w:val="28"/>
          <w:szCs w:val="28"/>
        </w:rPr>
        <w:t>Noslēguma</w:t>
      </w:r>
      <w:r w:rsidR="004840A3" w:rsidRPr="00BD6288">
        <w:rPr>
          <w:rStyle w:val="Enfasigrassetto"/>
          <w:sz w:val="28"/>
          <w:szCs w:val="28"/>
        </w:rPr>
        <w:t xml:space="preserve"> jautājumi</w:t>
      </w:r>
    </w:p>
    <w:p w:rsidR="00473E5C" w:rsidRPr="00BD6288" w:rsidRDefault="00201455" w:rsidP="00342968">
      <w:pPr>
        <w:pStyle w:val="NormaleWeb"/>
        <w:jc w:val="both"/>
      </w:pPr>
      <w:r w:rsidRPr="00BD6288">
        <w:t>32</w:t>
      </w:r>
      <w:r w:rsidR="00473E5C" w:rsidRPr="00BD6288">
        <w:t>.</w:t>
      </w:r>
      <w:r w:rsidR="00655D9A" w:rsidRPr="00BD6288">
        <w:t xml:space="preserve"> Grozījumus vērtēšanas kārtībā</w:t>
      </w:r>
      <w:r w:rsidR="00473E5C" w:rsidRPr="00BD6288">
        <w:t xml:space="preserve"> var izdarīt pēc</w:t>
      </w:r>
    </w:p>
    <w:p w:rsidR="00473E5C" w:rsidRPr="00BD6288" w:rsidRDefault="00201455" w:rsidP="00342968">
      <w:pPr>
        <w:pStyle w:val="NormaleWeb"/>
        <w:jc w:val="both"/>
      </w:pPr>
      <w:r w:rsidRPr="00BD6288">
        <w:t>32</w:t>
      </w:r>
      <w:r w:rsidR="00473E5C" w:rsidRPr="00BD6288">
        <w:t xml:space="preserve">.1. </w:t>
      </w:r>
      <w:r w:rsidR="00DF68E7" w:rsidRPr="00BD6288">
        <w:t>izmaiņām MK noteikumos</w:t>
      </w:r>
      <w:r w:rsidR="00473E5C" w:rsidRPr="00BD6288">
        <w:t>;</w:t>
      </w:r>
    </w:p>
    <w:p w:rsidR="00473E5C" w:rsidRPr="00BD6288" w:rsidRDefault="00201455" w:rsidP="00342968">
      <w:pPr>
        <w:pStyle w:val="NormaleWeb"/>
        <w:jc w:val="both"/>
      </w:pPr>
      <w:r w:rsidRPr="00BD6288">
        <w:t xml:space="preserve">32.2. </w:t>
      </w:r>
      <w:r w:rsidR="00473E5C" w:rsidRPr="00BD6288">
        <w:t>skolas pedagoģiskās padomes priekšlikumiem.</w:t>
      </w:r>
    </w:p>
    <w:p w:rsidR="00473E5C" w:rsidRPr="00BD6288" w:rsidRDefault="00201455" w:rsidP="00342968">
      <w:pPr>
        <w:pStyle w:val="NormaleWeb"/>
        <w:jc w:val="both"/>
      </w:pPr>
      <w:r w:rsidRPr="00BD6288">
        <w:t>33. Ierosinājumus grozījumiem var iesniegt visas izglītības procesā un tā rezultātos ieinteresētās personas: pedagogi, izglītojamie, vecāki. To var izdarīt individuāli, grupās un kolektīvi.</w:t>
      </w:r>
    </w:p>
    <w:p w:rsidR="00655D9A" w:rsidRPr="00BD6288" w:rsidRDefault="00655D9A" w:rsidP="00342968">
      <w:pPr>
        <w:pStyle w:val="NormaleWeb"/>
        <w:jc w:val="both"/>
      </w:pPr>
      <w:r w:rsidRPr="00BD6288">
        <w:t>3</w:t>
      </w:r>
      <w:r w:rsidR="00DF68E7" w:rsidRPr="00BD6288">
        <w:t>4. Grozījumus vērtēšanas kārtībā</w:t>
      </w:r>
      <w:r w:rsidRPr="00BD6288">
        <w:t xml:space="preserve"> apstiprina skolas direktore.</w:t>
      </w:r>
    </w:p>
    <w:p w:rsidR="004840A3" w:rsidRPr="00BD6288" w:rsidRDefault="00BD6288" w:rsidP="00342968">
      <w:pPr>
        <w:pStyle w:val="NormaleWeb"/>
        <w:jc w:val="both"/>
      </w:pPr>
      <w:r>
        <w:t xml:space="preserve">35. </w:t>
      </w:r>
      <w:r w:rsidR="00342968" w:rsidRPr="00BD6288">
        <w:t xml:space="preserve">Kārtība saskaņota </w:t>
      </w:r>
      <w:r w:rsidR="00C16B73">
        <w:t xml:space="preserve">Skaistkalnes vidusskolas </w:t>
      </w:r>
      <w:r w:rsidR="006833E4" w:rsidRPr="00BD6288">
        <w:t xml:space="preserve">pedagoģiskās padomes sēdē </w:t>
      </w:r>
      <w:r w:rsidR="00C16B73">
        <w:t xml:space="preserve">2013. gada 17. </w:t>
      </w:r>
      <w:r w:rsidR="00156888">
        <w:t>d</w:t>
      </w:r>
      <w:r w:rsidR="00C16B73">
        <w:t xml:space="preserve">ecembrī </w:t>
      </w:r>
      <w:r w:rsidR="006833E4" w:rsidRPr="00BD6288">
        <w:t>un ieteikta apstiprināsanai</w:t>
      </w:r>
      <w:r w:rsidR="00342968" w:rsidRPr="00BD6288">
        <w:t>.</w:t>
      </w:r>
    </w:p>
    <w:p w:rsidR="00342968" w:rsidRPr="00BD6288" w:rsidRDefault="00342968" w:rsidP="00BD6288">
      <w:pPr>
        <w:pStyle w:val="NormaleWeb"/>
        <w:ind w:firstLine="1560"/>
        <w:jc w:val="both"/>
      </w:pPr>
      <w:r w:rsidRPr="00BD6288">
        <w:t>Skaistkalnes vidusskolas direktore                                       S. Vāverniece</w:t>
      </w:r>
    </w:p>
    <w:sectPr w:rsidR="00342968" w:rsidRPr="00BD6288" w:rsidSect="0095098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EB" w:rsidRDefault="006C3EEB" w:rsidP="00DF68E7">
      <w:pPr>
        <w:spacing w:after="0" w:line="240" w:lineRule="auto"/>
      </w:pPr>
      <w:r>
        <w:separator/>
      </w:r>
    </w:p>
  </w:endnote>
  <w:endnote w:type="continuationSeparator" w:id="0">
    <w:p w:rsidR="006C3EEB" w:rsidRDefault="006C3EEB" w:rsidP="00DF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E7" w:rsidRDefault="00DF68E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246"/>
      <w:docPartObj>
        <w:docPartGallery w:val="Page Numbers (Bottom of Page)"/>
        <w:docPartUnique/>
      </w:docPartObj>
    </w:sdtPr>
    <w:sdtEndPr/>
    <w:sdtContent>
      <w:p w:rsidR="00DF68E7" w:rsidRDefault="006C3EEB">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rsidR="00DF68E7" w:rsidRDefault="00DF68E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E7" w:rsidRDefault="00DF68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EB" w:rsidRDefault="006C3EEB" w:rsidP="00DF68E7">
      <w:pPr>
        <w:spacing w:after="0" w:line="240" w:lineRule="auto"/>
      </w:pPr>
      <w:r>
        <w:separator/>
      </w:r>
    </w:p>
  </w:footnote>
  <w:footnote w:type="continuationSeparator" w:id="0">
    <w:p w:rsidR="006C3EEB" w:rsidRDefault="006C3EEB" w:rsidP="00DF6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E7" w:rsidRDefault="00DF68E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E7" w:rsidRDefault="00DF68E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E7" w:rsidRDefault="00DF68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E5F0A"/>
    <w:multiLevelType w:val="multilevel"/>
    <w:tmpl w:val="2898CEFE"/>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80" w:hanging="720"/>
      </w:pPr>
      <w:rPr>
        <w:rFonts w:hint="default"/>
        <w:sz w:val="27"/>
        <w:szCs w:val="27"/>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A3"/>
    <w:rsid w:val="00090D5D"/>
    <w:rsid w:val="00096F8C"/>
    <w:rsid w:val="00113F53"/>
    <w:rsid w:val="0011476A"/>
    <w:rsid w:val="00156888"/>
    <w:rsid w:val="00164652"/>
    <w:rsid w:val="001738A9"/>
    <w:rsid w:val="00201455"/>
    <w:rsid w:val="00225C54"/>
    <w:rsid w:val="00254F9D"/>
    <w:rsid w:val="002A724C"/>
    <w:rsid w:val="002A7F3D"/>
    <w:rsid w:val="00301743"/>
    <w:rsid w:val="00303C16"/>
    <w:rsid w:val="0030466E"/>
    <w:rsid w:val="00342968"/>
    <w:rsid w:val="00344225"/>
    <w:rsid w:val="00390B89"/>
    <w:rsid w:val="003B5BA0"/>
    <w:rsid w:val="003F383A"/>
    <w:rsid w:val="003F62D6"/>
    <w:rsid w:val="004519BF"/>
    <w:rsid w:val="004703B3"/>
    <w:rsid w:val="00473E5C"/>
    <w:rsid w:val="004740B4"/>
    <w:rsid w:val="004840A3"/>
    <w:rsid w:val="004D7C76"/>
    <w:rsid w:val="004F2052"/>
    <w:rsid w:val="0055115F"/>
    <w:rsid w:val="00562F11"/>
    <w:rsid w:val="00655D9A"/>
    <w:rsid w:val="00680DBF"/>
    <w:rsid w:val="00681A35"/>
    <w:rsid w:val="006833E4"/>
    <w:rsid w:val="0068378A"/>
    <w:rsid w:val="0069526C"/>
    <w:rsid w:val="006C3EEB"/>
    <w:rsid w:val="006D6A01"/>
    <w:rsid w:val="006E6FDA"/>
    <w:rsid w:val="007D129E"/>
    <w:rsid w:val="007D424C"/>
    <w:rsid w:val="007F0BB9"/>
    <w:rsid w:val="00880151"/>
    <w:rsid w:val="00897F55"/>
    <w:rsid w:val="008B2733"/>
    <w:rsid w:val="00950982"/>
    <w:rsid w:val="00967DA2"/>
    <w:rsid w:val="00975AE5"/>
    <w:rsid w:val="009A7F7A"/>
    <w:rsid w:val="009E360E"/>
    <w:rsid w:val="009E620B"/>
    <w:rsid w:val="009F010A"/>
    <w:rsid w:val="00A64C15"/>
    <w:rsid w:val="00A835CA"/>
    <w:rsid w:val="00B06C90"/>
    <w:rsid w:val="00B30597"/>
    <w:rsid w:val="00BC361C"/>
    <w:rsid w:val="00BD6288"/>
    <w:rsid w:val="00C1261E"/>
    <w:rsid w:val="00C16B73"/>
    <w:rsid w:val="00C52862"/>
    <w:rsid w:val="00CA31EF"/>
    <w:rsid w:val="00CE00C2"/>
    <w:rsid w:val="00D07B99"/>
    <w:rsid w:val="00D629F3"/>
    <w:rsid w:val="00D6599E"/>
    <w:rsid w:val="00DE1727"/>
    <w:rsid w:val="00DE234E"/>
    <w:rsid w:val="00DF68E7"/>
    <w:rsid w:val="00E01E2B"/>
    <w:rsid w:val="00E07078"/>
    <w:rsid w:val="00E639CF"/>
    <w:rsid w:val="00E85FD5"/>
    <w:rsid w:val="00EE32B9"/>
    <w:rsid w:val="00F0031E"/>
    <w:rsid w:val="00F407E7"/>
    <w:rsid w:val="00F52DF3"/>
    <w:rsid w:val="00F638C4"/>
    <w:rsid w:val="00FD6248"/>
    <w:rsid w:val="00FE0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74D8D4CE-8758-4FF8-A54C-32063E31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40A3"/>
    <w:rPr>
      <w:rFonts w:asciiTheme="minorHAnsi" w:hAnsiTheme="minorHAnsi"/>
      <w:sz w:val="22"/>
    </w:rPr>
  </w:style>
  <w:style w:type="paragraph" w:styleId="Titolo1">
    <w:name w:val="heading 1"/>
    <w:basedOn w:val="Normale"/>
    <w:next w:val="Normale"/>
    <w:link w:val="Titolo1Carattere"/>
    <w:qFormat/>
    <w:rsid w:val="00FD6248"/>
    <w:pPr>
      <w:keepNext/>
      <w:spacing w:after="0" w:line="240" w:lineRule="auto"/>
      <w:jc w:val="center"/>
      <w:outlineLvl w:val="0"/>
    </w:pPr>
    <w:rPr>
      <w:rFonts w:ascii="Times New Roman" w:eastAsia="Times New Roman" w:hAnsi="Times New Roman" w:cs="Times New Roman"/>
      <w:b/>
      <w:bCs/>
      <w:sz w:val="24"/>
      <w:szCs w:val="24"/>
      <w:lang w:val="en-US"/>
    </w:rPr>
  </w:style>
  <w:style w:type="paragraph" w:styleId="Titolo2">
    <w:name w:val="heading 2"/>
    <w:basedOn w:val="Normale"/>
    <w:next w:val="Normale"/>
    <w:link w:val="Titolo2Carattere"/>
    <w:qFormat/>
    <w:rsid w:val="00FD6248"/>
    <w:pPr>
      <w:keepNext/>
      <w:spacing w:before="240" w:after="60" w:line="240" w:lineRule="auto"/>
      <w:outlineLvl w:val="1"/>
    </w:pPr>
    <w:rPr>
      <w:rFonts w:ascii="Arial" w:eastAsia="Times New Roman" w:hAnsi="Arial" w:cs="Arial"/>
      <w:b/>
      <w:bCs/>
      <w:i/>
      <w:iCs/>
      <w:sz w:val="28"/>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840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nfasigrassetto">
    <w:name w:val="Strong"/>
    <w:basedOn w:val="Carpredefinitoparagrafo"/>
    <w:uiPriority w:val="22"/>
    <w:qFormat/>
    <w:rsid w:val="004840A3"/>
    <w:rPr>
      <w:b/>
      <w:bCs/>
    </w:rPr>
  </w:style>
  <w:style w:type="character" w:styleId="Enfasicorsivo">
    <w:name w:val="Emphasis"/>
    <w:basedOn w:val="Carpredefinitoparagrafo"/>
    <w:uiPriority w:val="20"/>
    <w:qFormat/>
    <w:rsid w:val="004840A3"/>
    <w:rPr>
      <w:i/>
      <w:iCs/>
    </w:rPr>
  </w:style>
  <w:style w:type="character" w:customStyle="1" w:styleId="Titolo1Carattere">
    <w:name w:val="Titolo 1 Carattere"/>
    <w:basedOn w:val="Carpredefinitoparagrafo"/>
    <w:link w:val="Titolo1"/>
    <w:rsid w:val="00FD6248"/>
    <w:rPr>
      <w:rFonts w:eastAsia="Times New Roman" w:cs="Times New Roman"/>
      <w:b/>
      <w:bCs/>
      <w:szCs w:val="24"/>
      <w:lang w:val="en-US"/>
    </w:rPr>
  </w:style>
  <w:style w:type="character" w:customStyle="1" w:styleId="Titolo2Carattere">
    <w:name w:val="Titolo 2 Carattere"/>
    <w:basedOn w:val="Carpredefinitoparagrafo"/>
    <w:link w:val="Titolo2"/>
    <w:rsid w:val="00FD6248"/>
    <w:rPr>
      <w:rFonts w:ascii="Arial" w:eastAsia="Times New Roman" w:hAnsi="Arial" w:cs="Arial"/>
      <w:b/>
      <w:bCs/>
      <w:i/>
      <w:iCs/>
      <w:sz w:val="28"/>
      <w:szCs w:val="28"/>
      <w:lang w:val="en-GB"/>
    </w:rPr>
  </w:style>
  <w:style w:type="character" w:styleId="Collegamentoipertestuale">
    <w:name w:val="Hyperlink"/>
    <w:basedOn w:val="Carpredefinitoparagrafo"/>
    <w:rsid w:val="00FD6248"/>
    <w:rPr>
      <w:color w:val="0000FF"/>
      <w:u w:val="single"/>
    </w:rPr>
  </w:style>
  <w:style w:type="paragraph" w:styleId="Testofumetto">
    <w:name w:val="Balloon Text"/>
    <w:basedOn w:val="Normale"/>
    <w:link w:val="TestofumettoCarattere"/>
    <w:uiPriority w:val="99"/>
    <w:semiHidden/>
    <w:unhideWhenUsed/>
    <w:rsid w:val="00FD62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248"/>
    <w:rPr>
      <w:rFonts w:ascii="Tahoma" w:hAnsi="Tahoma" w:cs="Tahoma"/>
      <w:sz w:val="16"/>
      <w:szCs w:val="16"/>
    </w:rPr>
  </w:style>
  <w:style w:type="table" w:styleId="Grigliatabella">
    <w:name w:val="Table Grid"/>
    <w:basedOn w:val="Tabellanormale"/>
    <w:uiPriority w:val="59"/>
    <w:rsid w:val="00F4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1">
    <w:name w:val="tv2131"/>
    <w:basedOn w:val="Normale"/>
    <w:rsid w:val="006E6FDA"/>
    <w:pPr>
      <w:spacing w:after="0" w:line="360" w:lineRule="auto"/>
      <w:ind w:firstLine="300"/>
    </w:pPr>
    <w:rPr>
      <w:rFonts w:ascii="Times New Roman" w:eastAsia="Times New Roman" w:hAnsi="Times New Roman" w:cs="Times New Roman"/>
      <w:color w:val="414142"/>
      <w:sz w:val="20"/>
      <w:szCs w:val="20"/>
      <w:lang w:eastAsia="lv-LV"/>
    </w:rPr>
  </w:style>
  <w:style w:type="paragraph" w:styleId="Intestazione">
    <w:name w:val="header"/>
    <w:basedOn w:val="Normale"/>
    <w:link w:val="IntestazioneCarattere"/>
    <w:uiPriority w:val="99"/>
    <w:semiHidden/>
    <w:unhideWhenUsed/>
    <w:rsid w:val="00DF68E7"/>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semiHidden/>
    <w:rsid w:val="00DF68E7"/>
    <w:rPr>
      <w:rFonts w:asciiTheme="minorHAnsi" w:hAnsiTheme="minorHAnsi"/>
      <w:sz w:val="22"/>
    </w:rPr>
  </w:style>
  <w:style w:type="paragraph" w:styleId="Pidipagina">
    <w:name w:val="footer"/>
    <w:basedOn w:val="Normale"/>
    <w:link w:val="PidipaginaCarattere"/>
    <w:uiPriority w:val="99"/>
    <w:unhideWhenUsed/>
    <w:rsid w:val="00DF68E7"/>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DF68E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8383">
      <w:bodyDiv w:val="1"/>
      <w:marLeft w:val="0"/>
      <w:marRight w:val="0"/>
      <w:marTop w:val="0"/>
      <w:marBottom w:val="0"/>
      <w:divBdr>
        <w:top w:val="none" w:sz="0" w:space="0" w:color="auto"/>
        <w:left w:val="none" w:sz="0" w:space="0" w:color="auto"/>
        <w:bottom w:val="none" w:sz="0" w:space="0" w:color="auto"/>
        <w:right w:val="none" w:sz="0" w:space="0" w:color="auto"/>
      </w:divBdr>
      <w:divsChild>
        <w:div w:id="2039769499">
          <w:marLeft w:val="0"/>
          <w:marRight w:val="0"/>
          <w:marTop w:val="0"/>
          <w:marBottom w:val="0"/>
          <w:divBdr>
            <w:top w:val="none" w:sz="0" w:space="0" w:color="auto"/>
            <w:left w:val="none" w:sz="0" w:space="0" w:color="auto"/>
            <w:bottom w:val="none" w:sz="0" w:space="0" w:color="auto"/>
            <w:right w:val="none" w:sz="0" w:space="0" w:color="auto"/>
          </w:divBdr>
          <w:divsChild>
            <w:div w:id="1117918780">
              <w:marLeft w:val="0"/>
              <w:marRight w:val="0"/>
              <w:marTop w:val="0"/>
              <w:marBottom w:val="0"/>
              <w:divBdr>
                <w:top w:val="none" w:sz="0" w:space="0" w:color="auto"/>
                <w:left w:val="none" w:sz="0" w:space="0" w:color="auto"/>
                <w:bottom w:val="none" w:sz="0" w:space="0" w:color="auto"/>
                <w:right w:val="none" w:sz="0" w:space="0" w:color="auto"/>
              </w:divBdr>
              <w:divsChild>
                <w:div w:id="1151213745">
                  <w:marLeft w:val="0"/>
                  <w:marRight w:val="0"/>
                  <w:marTop w:val="0"/>
                  <w:marBottom w:val="0"/>
                  <w:divBdr>
                    <w:top w:val="none" w:sz="0" w:space="0" w:color="auto"/>
                    <w:left w:val="none" w:sz="0" w:space="0" w:color="auto"/>
                    <w:bottom w:val="none" w:sz="0" w:space="0" w:color="auto"/>
                    <w:right w:val="none" w:sz="0" w:space="0" w:color="auto"/>
                  </w:divBdr>
                  <w:divsChild>
                    <w:div w:id="12988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24073">
      <w:bodyDiv w:val="1"/>
      <w:marLeft w:val="0"/>
      <w:marRight w:val="0"/>
      <w:marTop w:val="0"/>
      <w:marBottom w:val="0"/>
      <w:divBdr>
        <w:top w:val="none" w:sz="0" w:space="0" w:color="auto"/>
        <w:left w:val="none" w:sz="0" w:space="0" w:color="auto"/>
        <w:bottom w:val="none" w:sz="0" w:space="0" w:color="auto"/>
        <w:right w:val="none" w:sz="0" w:space="0" w:color="auto"/>
      </w:divBdr>
      <w:divsChild>
        <w:div w:id="611791523">
          <w:marLeft w:val="0"/>
          <w:marRight w:val="0"/>
          <w:marTop w:val="0"/>
          <w:marBottom w:val="0"/>
          <w:divBdr>
            <w:top w:val="none" w:sz="0" w:space="0" w:color="auto"/>
            <w:left w:val="none" w:sz="0" w:space="0" w:color="auto"/>
            <w:bottom w:val="none" w:sz="0" w:space="0" w:color="auto"/>
            <w:right w:val="none" w:sz="0" w:space="0" w:color="auto"/>
          </w:divBdr>
          <w:divsChild>
            <w:div w:id="1611814956">
              <w:marLeft w:val="0"/>
              <w:marRight w:val="0"/>
              <w:marTop w:val="0"/>
              <w:marBottom w:val="0"/>
              <w:divBdr>
                <w:top w:val="none" w:sz="0" w:space="0" w:color="auto"/>
                <w:left w:val="none" w:sz="0" w:space="0" w:color="auto"/>
                <w:bottom w:val="none" w:sz="0" w:space="0" w:color="auto"/>
                <w:right w:val="none" w:sz="0" w:space="0" w:color="auto"/>
              </w:divBdr>
              <w:divsChild>
                <w:div w:id="187836658">
                  <w:marLeft w:val="0"/>
                  <w:marRight w:val="0"/>
                  <w:marTop w:val="0"/>
                  <w:marBottom w:val="0"/>
                  <w:divBdr>
                    <w:top w:val="none" w:sz="0" w:space="0" w:color="auto"/>
                    <w:left w:val="none" w:sz="0" w:space="0" w:color="auto"/>
                    <w:bottom w:val="none" w:sz="0" w:space="0" w:color="auto"/>
                    <w:right w:val="none" w:sz="0" w:space="0" w:color="auto"/>
                  </w:divBdr>
                  <w:divsChild>
                    <w:div w:id="13755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50608">
      <w:bodyDiv w:val="1"/>
      <w:marLeft w:val="0"/>
      <w:marRight w:val="0"/>
      <w:marTop w:val="0"/>
      <w:marBottom w:val="0"/>
      <w:divBdr>
        <w:top w:val="none" w:sz="0" w:space="0" w:color="auto"/>
        <w:left w:val="none" w:sz="0" w:space="0" w:color="auto"/>
        <w:bottom w:val="none" w:sz="0" w:space="0" w:color="auto"/>
        <w:right w:val="none" w:sz="0" w:space="0" w:color="auto"/>
      </w:divBdr>
      <w:divsChild>
        <w:div w:id="1408069391">
          <w:marLeft w:val="0"/>
          <w:marRight w:val="0"/>
          <w:marTop w:val="0"/>
          <w:marBottom w:val="0"/>
          <w:divBdr>
            <w:top w:val="none" w:sz="0" w:space="0" w:color="auto"/>
            <w:left w:val="none" w:sz="0" w:space="0" w:color="auto"/>
            <w:bottom w:val="none" w:sz="0" w:space="0" w:color="auto"/>
            <w:right w:val="none" w:sz="0" w:space="0" w:color="auto"/>
          </w:divBdr>
          <w:divsChild>
            <w:div w:id="843126357">
              <w:marLeft w:val="0"/>
              <w:marRight w:val="0"/>
              <w:marTop w:val="0"/>
              <w:marBottom w:val="0"/>
              <w:divBdr>
                <w:top w:val="none" w:sz="0" w:space="0" w:color="auto"/>
                <w:left w:val="none" w:sz="0" w:space="0" w:color="auto"/>
                <w:bottom w:val="none" w:sz="0" w:space="0" w:color="auto"/>
                <w:right w:val="none" w:sz="0" w:space="0" w:color="auto"/>
              </w:divBdr>
              <w:divsChild>
                <w:div w:id="1299074031">
                  <w:marLeft w:val="0"/>
                  <w:marRight w:val="0"/>
                  <w:marTop w:val="0"/>
                  <w:marBottom w:val="0"/>
                  <w:divBdr>
                    <w:top w:val="none" w:sz="0" w:space="0" w:color="auto"/>
                    <w:left w:val="none" w:sz="0" w:space="0" w:color="auto"/>
                    <w:bottom w:val="none" w:sz="0" w:space="0" w:color="auto"/>
                    <w:right w:val="none" w:sz="0" w:space="0" w:color="auto"/>
                  </w:divBdr>
                  <w:divsChild>
                    <w:div w:id="14760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5746">
      <w:bodyDiv w:val="1"/>
      <w:marLeft w:val="0"/>
      <w:marRight w:val="0"/>
      <w:marTop w:val="0"/>
      <w:marBottom w:val="0"/>
      <w:divBdr>
        <w:top w:val="none" w:sz="0" w:space="0" w:color="auto"/>
        <w:left w:val="none" w:sz="0" w:space="0" w:color="auto"/>
        <w:bottom w:val="none" w:sz="0" w:space="0" w:color="auto"/>
        <w:right w:val="none" w:sz="0" w:space="0" w:color="auto"/>
      </w:divBdr>
      <w:divsChild>
        <w:div w:id="421610182">
          <w:marLeft w:val="0"/>
          <w:marRight w:val="0"/>
          <w:marTop w:val="0"/>
          <w:marBottom w:val="0"/>
          <w:divBdr>
            <w:top w:val="none" w:sz="0" w:space="0" w:color="auto"/>
            <w:left w:val="none" w:sz="0" w:space="0" w:color="auto"/>
            <w:bottom w:val="none" w:sz="0" w:space="0" w:color="auto"/>
            <w:right w:val="none" w:sz="0" w:space="0" w:color="auto"/>
          </w:divBdr>
          <w:divsChild>
            <w:div w:id="1701666323">
              <w:marLeft w:val="0"/>
              <w:marRight w:val="0"/>
              <w:marTop w:val="0"/>
              <w:marBottom w:val="0"/>
              <w:divBdr>
                <w:top w:val="none" w:sz="0" w:space="0" w:color="auto"/>
                <w:left w:val="none" w:sz="0" w:space="0" w:color="auto"/>
                <w:bottom w:val="none" w:sz="0" w:space="0" w:color="auto"/>
                <w:right w:val="none" w:sz="0" w:space="0" w:color="auto"/>
              </w:divBdr>
              <w:divsChild>
                <w:div w:id="1802918470">
                  <w:marLeft w:val="0"/>
                  <w:marRight w:val="0"/>
                  <w:marTop w:val="0"/>
                  <w:marBottom w:val="0"/>
                  <w:divBdr>
                    <w:top w:val="none" w:sz="0" w:space="0" w:color="auto"/>
                    <w:left w:val="none" w:sz="0" w:space="0" w:color="auto"/>
                    <w:bottom w:val="none" w:sz="0" w:space="0" w:color="auto"/>
                    <w:right w:val="none" w:sz="0" w:space="0" w:color="auto"/>
                  </w:divBdr>
                  <w:divsChild>
                    <w:div w:id="1514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33309">
      <w:bodyDiv w:val="1"/>
      <w:marLeft w:val="0"/>
      <w:marRight w:val="0"/>
      <w:marTop w:val="0"/>
      <w:marBottom w:val="0"/>
      <w:divBdr>
        <w:top w:val="none" w:sz="0" w:space="0" w:color="auto"/>
        <w:left w:val="none" w:sz="0" w:space="0" w:color="auto"/>
        <w:bottom w:val="none" w:sz="0" w:space="0" w:color="auto"/>
        <w:right w:val="none" w:sz="0" w:space="0" w:color="auto"/>
      </w:divBdr>
      <w:divsChild>
        <w:div w:id="668564121">
          <w:marLeft w:val="0"/>
          <w:marRight w:val="0"/>
          <w:marTop w:val="0"/>
          <w:marBottom w:val="0"/>
          <w:divBdr>
            <w:top w:val="none" w:sz="0" w:space="0" w:color="auto"/>
            <w:left w:val="none" w:sz="0" w:space="0" w:color="auto"/>
            <w:bottom w:val="none" w:sz="0" w:space="0" w:color="auto"/>
            <w:right w:val="none" w:sz="0" w:space="0" w:color="auto"/>
          </w:divBdr>
          <w:divsChild>
            <w:div w:id="311911565">
              <w:marLeft w:val="0"/>
              <w:marRight w:val="0"/>
              <w:marTop w:val="0"/>
              <w:marBottom w:val="0"/>
              <w:divBdr>
                <w:top w:val="none" w:sz="0" w:space="0" w:color="auto"/>
                <w:left w:val="none" w:sz="0" w:space="0" w:color="auto"/>
                <w:bottom w:val="none" w:sz="0" w:space="0" w:color="auto"/>
                <w:right w:val="none" w:sz="0" w:space="0" w:color="auto"/>
              </w:divBdr>
              <w:divsChild>
                <w:div w:id="763378546">
                  <w:marLeft w:val="0"/>
                  <w:marRight w:val="0"/>
                  <w:marTop w:val="0"/>
                  <w:marBottom w:val="0"/>
                  <w:divBdr>
                    <w:top w:val="none" w:sz="0" w:space="0" w:color="auto"/>
                    <w:left w:val="none" w:sz="0" w:space="0" w:color="auto"/>
                    <w:bottom w:val="none" w:sz="0" w:space="0" w:color="auto"/>
                    <w:right w:val="none" w:sz="0" w:space="0" w:color="auto"/>
                  </w:divBdr>
                  <w:divsChild>
                    <w:div w:id="17394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istkalne.skola@vecumnieki.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10659</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Laikinas</dc:creator>
  <cp:keywords/>
  <dc:description/>
  <cp:lastModifiedBy>Laikinas</cp:lastModifiedBy>
  <cp:revision>2</cp:revision>
  <cp:lastPrinted>2014-01-09T11:27:00Z</cp:lastPrinted>
  <dcterms:created xsi:type="dcterms:W3CDTF">2014-01-27T20:53:00Z</dcterms:created>
  <dcterms:modified xsi:type="dcterms:W3CDTF">2014-01-27T20:53:00Z</dcterms:modified>
</cp:coreProperties>
</file>